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F404" w14:textId="733E4BB1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18993213" r:id="rId7"/>
        </w:object>
      </w:r>
    </w:p>
    <w:p w14:paraId="148CB38C" w14:textId="1CB0E3AD" w:rsidR="005738E1" w:rsidRPr="00EE2DD3" w:rsidRDefault="005738E1" w:rsidP="00EE2DD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0F6292">
        <w:rPr>
          <w:rFonts w:ascii="Arial" w:hAnsi="Arial" w:cs="Arial"/>
          <w:color w:val="000000"/>
          <w:lang w:val="it-IT"/>
        </w:rPr>
        <w:t>2381/19/2</w:t>
      </w:r>
    </w:p>
    <w:p w14:paraId="74D0C4D8" w14:textId="0DF3DC5F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0F6292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10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0F6292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05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9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6C2F6775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ZAHTJEVA ZA PRIKUPLJANJE PONUDA </w:t>
      </w:r>
    </w:p>
    <w:p w14:paraId="0A5A49B6" w14:textId="77777777" w:rsidR="0026752E" w:rsidRDefault="005738E1" w:rsidP="0026752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 POSTUPAK NABAVKE </w:t>
      </w:r>
    </w:p>
    <w:p w14:paraId="77E4CD88" w14:textId="77777777" w:rsidR="000F6292" w:rsidRPr="000F6292" w:rsidRDefault="000F6292" w:rsidP="000F6292">
      <w:pPr>
        <w:suppressAutoHyphens/>
        <w:spacing w:after="0" w:line="100" w:lineRule="atLeast"/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lang w:val="it-IT" w:eastAsia="ar-SA"/>
        </w:rPr>
      </w:pPr>
    </w:p>
    <w:p w14:paraId="1FADBFB6" w14:textId="77777777" w:rsidR="000F6292" w:rsidRPr="000F6292" w:rsidRDefault="000F6292" w:rsidP="000F6292">
      <w:pPr>
        <w:suppressAutoHyphens/>
        <w:spacing w:after="0" w:line="100" w:lineRule="atLeast"/>
        <w:jc w:val="center"/>
        <w:rPr>
          <w:rFonts w:ascii="Arial" w:eastAsia="Calibri" w:hAnsi="Arial" w:cs="Arial"/>
          <w:b/>
          <w:color w:val="000000"/>
          <w:sz w:val="32"/>
          <w:szCs w:val="32"/>
          <w:lang w:val="sr-Latn-ME" w:eastAsia="ar-SA"/>
        </w:rPr>
      </w:pPr>
      <w:bookmarkStart w:id="0" w:name="_GoBack"/>
      <w:bookmarkEnd w:id="0"/>
      <w:r w:rsidRPr="000F6292">
        <w:rPr>
          <w:rFonts w:ascii="Arial" w:eastAsia="Calibri" w:hAnsi="Arial" w:cs="Arial"/>
          <w:b/>
          <w:color w:val="000000"/>
          <w:sz w:val="32"/>
          <w:szCs w:val="32"/>
          <w:lang w:val="sr-Latn-ME" w:eastAsia="ar-SA"/>
        </w:rPr>
        <w:t>Sredstava za higijenu i raznog potrošnog materijala za kuhinju, po partijama</w:t>
      </w:r>
    </w:p>
    <w:p w14:paraId="58343468" w14:textId="77777777" w:rsidR="003F7538" w:rsidRPr="00FD260B" w:rsidRDefault="003F7538" w:rsidP="0026752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3E2E546" w14:textId="398F05DC" w:rsidR="00291509" w:rsidRPr="000F6292" w:rsidRDefault="005738E1" w:rsidP="000F6292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Izmjena Zahtjeva za prikupljanje </w:t>
      </w:r>
      <w:r w:rsidR="0026752E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za postupak nabavke</w:t>
      </w:r>
      <w:r w:rsidR="00F662E9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roba</w:t>
      </w:r>
      <w:r w:rsidR="0026752E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0F6292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Sredstava za higijenu i raznog potrošnog materijala za kuhinju, po partijama</w:t>
      </w:r>
      <w:r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</w:t>
      </w:r>
      <w:r w:rsidR="00024525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u dijelu</w:t>
      </w:r>
      <w:r w:rsidR="00BD2BA4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:</w:t>
      </w:r>
      <w:r w:rsidR="00024525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815CD1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„</w:t>
      </w:r>
      <w:r w:rsid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T</w:t>
      </w:r>
      <w:r w:rsidR="000F6292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ehničke karakteristike ili specifikacije predmeta javne nabavke, odnosno predmjer radova</w:t>
      </w:r>
      <w:r w:rsid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”</w:t>
      </w:r>
      <w:r w:rsidR="00BD2BA4" w:rsidRPr="000F62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62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292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0F62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292">
        <w:rPr>
          <w:rFonts w:ascii="Times New Roman" w:hAnsi="Times New Roman" w:cs="Times New Roman"/>
          <w:color w:val="000000"/>
          <w:sz w:val="24"/>
          <w:szCs w:val="24"/>
        </w:rPr>
        <w:t>Partiju</w:t>
      </w:r>
      <w:proofErr w:type="spellEnd"/>
      <w:r w:rsidR="000F6292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="000F6292" w:rsidRPr="000F6292">
        <w:t xml:space="preserve"> </w:t>
      </w:r>
      <w:proofErr w:type="spellStart"/>
      <w:r w:rsidR="000F629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>otrošna</w:t>
      </w:r>
      <w:proofErr w:type="spellEnd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>sredstva</w:t>
      </w:r>
      <w:proofErr w:type="spellEnd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>čišćenje</w:t>
      </w:r>
      <w:proofErr w:type="spellEnd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292" w:rsidRPr="000F6292">
        <w:rPr>
          <w:rFonts w:ascii="Times New Roman" w:hAnsi="Times New Roman" w:cs="Times New Roman"/>
          <w:color w:val="000000"/>
          <w:sz w:val="24"/>
          <w:szCs w:val="24"/>
        </w:rPr>
        <w:t>higijenu</w:t>
      </w:r>
      <w:proofErr w:type="spellEnd"/>
      <w:r w:rsidR="0048258A">
        <w:rPr>
          <w:rFonts w:ascii="Times New Roman" w:hAnsi="Times New Roman" w:cs="Times New Roman"/>
          <w:color w:val="000000"/>
          <w:sz w:val="24"/>
          <w:szCs w:val="24"/>
        </w:rPr>
        <w:t xml:space="preserve">, na </w:t>
      </w:r>
      <w:proofErr w:type="spellStart"/>
      <w:r w:rsidR="0048258A">
        <w:rPr>
          <w:rFonts w:ascii="Times New Roman" w:hAnsi="Times New Roman" w:cs="Times New Roman"/>
          <w:color w:val="000000"/>
          <w:sz w:val="24"/>
          <w:szCs w:val="24"/>
        </w:rPr>
        <w:t>strani</w:t>
      </w:r>
      <w:proofErr w:type="spellEnd"/>
      <w:r w:rsidR="0048258A">
        <w:rPr>
          <w:rFonts w:ascii="Times New Roman" w:hAnsi="Times New Roman" w:cs="Times New Roman"/>
          <w:color w:val="000000"/>
          <w:sz w:val="24"/>
          <w:szCs w:val="24"/>
        </w:rPr>
        <w:t xml:space="preserve"> 7/22 i 8/22, </w:t>
      </w:r>
      <w:r w:rsidR="000F62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11C5"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na sledeći način:</w:t>
      </w:r>
    </w:p>
    <w:p w14:paraId="134B63A9" w14:textId="77777777" w:rsidR="000F6292" w:rsidRDefault="000F6292" w:rsidP="000F6292">
      <w:pPr>
        <w:suppressAutoHyphens/>
        <w:spacing w:after="12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047C98" w14:textId="62B4A87F" w:rsidR="00334FAC" w:rsidRPr="00334FAC" w:rsidRDefault="000F6292" w:rsidP="00334FAC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334FA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Pod rednim brojem </w:t>
      </w:r>
      <w:r w:rsidR="00334FAC" w:rsidRPr="00334FA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22</w:t>
      </w:r>
      <w:r w:rsidRPr="00334FA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. Osveživač za prostorije, </w:t>
      </w:r>
      <w:r w:rsidR="00334FA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briše se „750 ml” i upusije </w:t>
      </w:r>
      <w:r w:rsidR="00334FAC" w:rsidRPr="00334FAC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„250 ml”.</w:t>
      </w:r>
    </w:p>
    <w:p w14:paraId="47B0FF68" w14:textId="17255E82" w:rsidR="00334FAC" w:rsidRPr="00334FAC" w:rsidRDefault="00334FAC" w:rsidP="00334FAC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Pod rednim brojem 37. Peškiri, briše se „veličina 80x150”</w:t>
      </w:r>
      <w:r w:rsidR="0048258A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i upisuje: </w:t>
      </w:r>
      <w:r w:rsidR="0048258A" w:rsidRPr="0048258A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„veličin</w:t>
      </w:r>
      <w:r w:rsidR="0048258A" w:rsidRPr="003E145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a 80x50”.</w:t>
      </w:r>
    </w:p>
    <w:p w14:paraId="3E949AB6" w14:textId="200FEF88" w:rsidR="00BD2BA4" w:rsidRPr="00334FAC" w:rsidRDefault="000F6292" w:rsidP="00334FAC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</w:pPr>
      <w:r w:rsidRPr="00334FAC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Pod rednim brojem 60.</w:t>
      </w:r>
      <w:r w:rsidRPr="000F6292">
        <w:t xml:space="preserve"> </w:t>
      </w:r>
      <w:r w:rsidR="0048258A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Š</w:t>
      </w:r>
      <w:r w:rsidRPr="00334FAC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ampon za kosu vise vrsta, poslije riječi Afrodita, dodaje se</w:t>
      </w:r>
      <w:r w:rsidR="0048258A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 xml:space="preserve"> riječ</w:t>
      </w:r>
      <w:r w:rsidRPr="00334FAC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 xml:space="preserve">:                                         </w:t>
      </w:r>
      <w:r w:rsidRPr="00334FAC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  <w:t>„ /evkivalent“</w:t>
      </w:r>
    </w:p>
    <w:p w14:paraId="31A6C802" w14:textId="0D143F14" w:rsidR="000F6292" w:rsidRPr="00334FAC" w:rsidRDefault="000F6292" w:rsidP="00334FAC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334FA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Pod rednim brojem 63. Gel za tuširanje, poslije riječi Afrodita, dodaje se</w:t>
      </w:r>
      <w:r w:rsidR="0048258A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riječ</w:t>
      </w:r>
      <w:r w:rsidRPr="00334FA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:                                     </w:t>
      </w:r>
      <w:r w:rsidR="00334FA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    </w:t>
      </w:r>
      <w:r w:rsidRPr="00334FA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   </w:t>
      </w:r>
      <w:r w:rsidRPr="00334FAC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„ /evkivalent“</w:t>
      </w:r>
    </w:p>
    <w:p w14:paraId="263D1157" w14:textId="60B4B819" w:rsidR="000F6292" w:rsidRPr="000F6292" w:rsidRDefault="000F6292" w:rsidP="00334FAC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Pod rednim brojem 6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4</w:t>
      </w:r>
      <w:r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Regenerator za kosu</w:t>
      </w:r>
      <w:r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 poslije riječi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Palmolive</w:t>
      </w:r>
      <w:r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dodaje se:                          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        </w:t>
      </w:r>
      <w:r w:rsidRPr="000F629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Pr="000F629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„ /evkivalent“</w:t>
      </w:r>
    </w:p>
    <w:p w14:paraId="7DA88588" w14:textId="4517AA85" w:rsidR="00BD2BA4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400BF2F" w14:textId="77777777" w:rsidR="00BD2BA4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868FA2C" w14:textId="7AF85474" w:rsidR="001111C5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646400DF" w14:textId="77777777" w:rsidR="00F662E9" w:rsidRPr="00EE2DD3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4A9653D9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</w:t>
      </w:r>
      <w:r w:rsidR="00EE2DD3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5">
    <w:nsid w:val="07DC3BB0"/>
    <w:multiLevelType w:val="hybridMultilevel"/>
    <w:tmpl w:val="0CFA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734C"/>
    <w:multiLevelType w:val="hybridMultilevel"/>
    <w:tmpl w:val="DC60F26E"/>
    <w:lvl w:ilvl="0" w:tplc="999808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A08BA"/>
    <w:multiLevelType w:val="hybridMultilevel"/>
    <w:tmpl w:val="511E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44F47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C2D0B"/>
    <w:multiLevelType w:val="hybridMultilevel"/>
    <w:tmpl w:val="F30A870E"/>
    <w:lvl w:ilvl="0" w:tplc="6596B8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4525"/>
    <w:rsid w:val="000F6292"/>
    <w:rsid w:val="001111C5"/>
    <w:rsid w:val="00180729"/>
    <w:rsid w:val="00213BFB"/>
    <w:rsid w:val="0026752E"/>
    <w:rsid w:val="00291509"/>
    <w:rsid w:val="00323764"/>
    <w:rsid w:val="00334FAC"/>
    <w:rsid w:val="003E1452"/>
    <w:rsid w:val="003F7538"/>
    <w:rsid w:val="0048258A"/>
    <w:rsid w:val="0051718C"/>
    <w:rsid w:val="005738E1"/>
    <w:rsid w:val="005B1673"/>
    <w:rsid w:val="00617598"/>
    <w:rsid w:val="00815CD1"/>
    <w:rsid w:val="00990BD7"/>
    <w:rsid w:val="00A83850"/>
    <w:rsid w:val="00AB09DB"/>
    <w:rsid w:val="00BD2BA4"/>
    <w:rsid w:val="00CB5980"/>
    <w:rsid w:val="00D17E78"/>
    <w:rsid w:val="00D773E3"/>
    <w:rsid w:val="00D8045F"/>
    <w:rsid w:val="00E800AA"/>
    <w:rsid w:val="00EE2DD3"/>
    <w:rsid w:val="00F662E9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2019-05-10T09:34:00Z</dcterms:created>
  <dcterms:modified xsi:type="dcterms:W3CDTF">2019-05-10T09:34:00Z</dcterms:modified>
</cp:coreProperties>
</file>