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8E1" w:rsidRPr="005738E1" w:rsidRDefault="005738E1" w:rsidP="005738E1">
      <w:pPr>
        <w:widowControl w:val="0"/>
        <w:suppressAutoHyphens/>
        <w:spacing w:after="0" w:line="240" w:lineRule="auto"/>
        <w:rPr>
          <w:rFonts w:ascii="Times New Roman" w:eastAsia="SimSun" w:hAnsi="Times New Roman" w:cs="Mangal"/>
          <w:kern w:val="1"/>
          <w:sz w:val="24"/>
          <w:szCs w:val="24"/>
          <w:lang w:eastAsia="hi-IN" w:bidi="hi-IN"/>
        </w:rPr>
      </w:pPr>
      <w:r w:rsidRPr="005738E1">
        <w:rPr>
          <w:rFonts w:ascii="Times New Roman" w:eastAsia="SimSun" w:hAnsi="Times New Roman" w:cs="Mangal"/>
          <w:kern w:val="1"/>
          <w:sz w:val="24"/>
          <w:szCs w:val="24"/>
          <w:lang w:eastAsia="hi-IN" w:bidi="hi-IN"/>
        </w:rPr>
        <w:t xml:space="preserve">                                                    </w:t>
      </w:r>
      <w:r w:rsidRPr="005738E1">
        <w:rPr>
          <w:rFonts w:ascii="Times New Roman" w:eastAsia="SimSun" w:hAnsi="Times New Roman" w:cs="Mangal"/>
          <w:kern w:val="1"/>
          <w:sz w:val="24"/>
          <w:szCs w:val="24"/>
          <w:lang w:eastAsia="hi-IN" w:bidi="hi-IN"/>
        </w:rPr>
        <w:object w:dxaOrig="6465"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96.75pt" o:ole="" filled="t">
            <v:fill color2="black"/>
            <v:imagedata r:id="rId6" o:title=""/>
          </v:shape>
          <o:OLEObject Type="Embed" ProgID="StaticMetafile" ShapeID="_x0000_i1025" DrawAspect="Content" ObjectID="_1621068382" r:id="rId7"/>
        </w:object>
      </w:r>
    </w:p>
    <w:p w:rsidR="005738E1" w:rsidRPr="005738E1" w:rsidRDefault="005738E1" w:rsidP="005738E1">
      <w:pPr>
        <w:widowControl w:val="0"/>
        <w:suppressAutoHyphens/>
        <w:spacing w:after="0" w:line="240" w:lineRule="auto"/>
        <w:rPr>
          <w:rFonts w:ascii="Times New Roman" w:eastAsia="SimSun" w:hAnsi="Times New Roman" w:cs="Mangal"/>
          <w:kern w:val="1"/>
          <w:sz w:val="24"/>
          <w:szCs w:val="24"/>
          <w:lang w:eastAsia="hi-IN" w:bidi="hi-IN"/>
        </w:rPr>
      </w:pPr>
    </w:p>
    <w:p w:rsidR="005738E1" w:rsidRPr="005738E1" w:rsidRDefault="00A839A8" w:rsidP="005738E1">
      <w:pPr>
        <w:widowControl w:val="0"/>
        <w:suppressAutoHyphens/>
        <w:spacing w:after="0" w:line="240" w:lineRule="auto"/>
        <w:jc w:val="both"/>
        <w:rPr>
          <w:rFonts w:ascii="Times New Roman" w:eastAsia="Calibri" w:hAnsi="Times New Roman" w:cs="Times New Roman"/>
          <w:color w:val="000000"/>
          <w:sz w:val="24"/>
          <w:szCs w:val="24"/>
          <w:lang w:val="it-IT" w:eastAsia="ar-SA"/>
        </w:rPr>
      </w:pPr>
      <w:r>
        <w:rPr>
          <w:rFonts w:ascii="Times New Roman" w:eastAsia="SimSun" w:hAnsi="Times New Roman" w:cs="Mangal"/>
          <w:b/>
          <w:kern w:val="1"/>
          <w:sz w:val="24"/>
          <w:szCs w:val="24"/>
          <w:lang w:val="sr-Latn-CS" w:eastAsia="hi-IN" w:bidi="hi-IN"/>
        </w:rPr>
        <w:t>No</w:t>
      </w:r>
      <w:r w:rsidR="005738E1" w:rsidRPr="005738E1">
        <w:rPr>
          <w:rFonts w:ascii="Times New Roman" w:eastAsia="SimSun" w:hAnsi="Times New Roman" w:cs="Mangal"/>
          <w:b/>
          <w:kern w:val="1"/>
          <w:sz w:val="24"/>
          <w:szCs w:val="24"/>
          <w:lang w:val="sr-Latn-CS" w:eastAsia="hi-IN" w:bidi="hi-IN"/>
        </w:rPr>
        <w:t xml:space="preserve">: </w:t>
      </w:r>
      <w:r w:rsidR="001111C5" w:rsidRPr="00453748">
        <w:rPr>
          <w:rFonts w:ascii="Times New Roman" w:hAnsi="Times New Roman" w:cs="Times New Roman"/>
          <w:lang w:val="pl-PL"/>
        </w:rPr>
        <w:t>59-5884/17</w:t>
      </w:r>
      <w:r w:rsidR="001111C5">
        <w:rPr>
          <w:rFonts w:ascii="Times New Roman" w:hAnsi="Times New Roman" w:cs="Times New Roman"/>
          <w:lang w:val="pl-PL"/>
        </w:rPr>
        <w:t>/2</w:t>
      </w:r>
    </w:p>
    <w:p w:rsidR="005738E1" w:rsidRPr="005738E1" w:rsidRDefault="005738E1" w:rsidP="005738E1">
      <w:pPr>
        <w:widowControl w:val="0"/>
        <w:suppressAutoHyphens/>
        <w:spacing w:after="0" w:line="240" w:lineRule="auto"/>
        <w:rPr>
          <w:rFonts w:ascii="Times New Roman" w:eastAsia="SimSun" w:hAnsi="Times New Roman" w:cs="Mangal"/>
          <w:bCs/>
          <w:kern w:val="1"/>
          <w:sz w:val="24"/>
          <w:szCs w:val="24"/>
          <w:lang w:val="sr-Latn-CS" w:eastAsia="hi-IN" w:bidi="hi-IN"/>
        </w:rPr>
      </w:pPr>
    </w:p>
    <w:p w:rsidR="005738E1" w:rsidRPr="005738E1" w:rsidRDefault="00A839A8" w:rsidP="005738E1">
      <w:pPr>
        <w:widowControl w:val="0"/>
        <w:suppressAutoHyphens/>
        <w:spacing w:after="0" w:line="240" w:lineRule="auto"/>
        <w:jc w:val="both"/>
        <w:rPr>
          <w:rFonts w:ascii="Times New Roman" w:eastAsia="SimSun" w:hAnsi="Times New Roman" w:cs="Times New Roman"/>
          <w:b/>
          <w:color w:val="000000"/>
          <w:kern w:val="1"/>
          <w:sz w:val="24"/>
          <w:szCs w:val="24"/>
          <w:lang w:val="sr-Latn-CS" w:eastAsia="hi-IN" w:bidi="hi-IN"/>
        </w:rPr>
      </w:pPr>
      <w:r>
        <w:rPr>
          <w:rFonts w:ascii="Times New Roman" w:eastAsia="SimSun" w:hAnsi="Times New Roman" w:cs="Times New Roman"/>
          <w:b/>
          <w:color w:val="000000"/>
          <w:kern w:val="1"/>
          <w:sz w:val="24"/>
          <w:szCs w:val="24"/>
          <w:lang w:val="sr-Latn-CS" w:eastAsia="hi-IN" w:bidi="hi-IN"/>
        </w:rPr>
        <w:t>Place and date</w:t>
      </w:r>
      <w:r w:rsidR="005738E1" w:rsidRPr="005738E1">
        <w:rPr>
          <w:rFonts w:ascii="Times New Roman" w:eastAsia="SimSun" w:hAnsi="Times New Roman" w:cs="Times New Roman"/>
          <w:b/>
          <w:color w:val="000000"/>
          <w:kern w:val="1"/>
          <w:sz w:val="24"/>
          <w:szCs w:val="24"/>
          <w:lang w:val="sr-Latn-CS" w:eastAsia="hi-IN" w:bidi="hi-IN"/>
        </w:rPr>
        <w:t xml:space="preserve">: Podgorica, </w:t>
      </w:r>
      <w:r w:rsidR="001111C5">
        <w:rPr>
          <w:rFonts w:ascii="Times New Roman" w:eastAsia="SimSun" w:hAnsi="Times New Roman" w:cs="Times New Roman"/>
          <w:b/>
          <w:color w:val="000000"/>
          <w:kern w:val="1"/>
          <w:sz w:val="24"/>
          <w:szCs w:val="24"/>
          <w:lang w:val="sr-Latn-CS" w:eastAsia="hi-IN" w:bidi="hi-IN"/>
        </w:rPr>
        <w:t>2</w:t>
      </w:r>
      <w:r w:rsidR="007E2A87">
        <w:rPr>
          <w:rFonts w:ascii="Times New Roman" w:eastAsia="SimSun" w:hAnsi="Times New Roman" w:cs="Times New Roman"/>
          <w:b/>
          <w:color w:val="000000"/>
          <w:kern w:val="1"/>
          <w:sz w:val="24"/>
          <w:szCs w:val="24"/>
          <w:lang w:val="sr-Latn-CS" w:eastAsia="hi-IN" w:bidi="hi-IN"/>
        </w:rPr>
        <w:t>3</w:t>
      </w:r>
      <w:r w:rsidR="005738E1">
        <w:rPr>
          <w:rFonts w:ascii="Times New Roman" w:eastAsia="SimSun" w:hAnsi="Times New Roman" w:cs="Times New Roman"/>
          <w:b/>
          <w:color w:val="000000"/>
          <w:kern w:val="1"/>
          <w:sz w:val="24"/>
          <w:szCs w:val="24"/>
          <w:lang w:val="sr-Latn-CS" w:eastAsia="hi-IN" w:bidi="hi-IN"/>
        </w:rPr>
        <w:t>.11</w:t>
      </w:r>
      <w:r w:rsidR="005738E1" w:rsidRPr="005738E1">
        <w:rPr>
          <w:rFonts w:ascii="Times New Roman" w:eastAsia="SimSun" w:hAnsi="Times New Roman" w:cs="Times New Roman"/>
          <w:b/>
          <w:color w:val="000000"/>
          <w:kern w:val="1"/>
          <w:sz w:val="24"/>
          <w:szCs w:val="24"/>
          <w:lang w:val="sr-Latn-CS" w:eastAsia="hi-IN" w:bidi="hi-IN"/>
        </w:rPr>
        <w:t>.2017.</w:t>
      </w:r>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bookmarkStart w:id="0" w:name="_GoBack"/>
      <w:bookmarkEnd w:id="0"/>
    </w:p>
    <w:p w:rsidR="005738E1" w:rsidRPr="005738E1" w:rsidRDefault="005738E1" w:rsidP="005738E1">
      <w:pPr>
        <w:widowControl w:val="0"/>
        <w:tabs>
          <w:tab w:val="left" w:pos="1701"/>
          <w:tab w:val="left" w:pos="4820"/>
        </w:tabs>
        <w:suppressAutoHyphens/>
        <w:spacing w:after="0" w:line="240" w:lineRule="auto"/>
        <w:jc w:val="both"/>
        <w:rPr>
          <w:rFonts w:ascii="Times New Roman" w:eastAsia="SimSun" w:hAnsi="Times New Roman" w:cs="Times New Roman"/>
          <w:kern w:val="1"/>
          <w:sz w:val="24"/>
          <w:szCs w:val="24"/>
          <w:lang w:val="sr-Latn-CS" w:eastAsia="hi-IN" w:bidi="hi-IN"/>
        </w:rPr>
      </w:pPr>
      <w:r w:rsidRPr="005738E1">
        <w:rPr>
          <w:rFonts w:ascii="Times New Roman" w:eastAsia="SimSun" w:hAnsi="Times New Roman" w:cs="Times New Roman"/>
          <w:color w:val="000000"/>
          <w:kern w:val="1"/>
          <w:sz w:val="24"/>
          <w:szCs w:val="24"/>
          <w:lang w:val="sr-Latn-CS" w:eastAsia="hi-IN" w:bidi="hi-IN"/>
        </w:rPr>
        <w:t xml:space="preserve"> „13 Jul Plantaže” A.D., Podgorica </w:t>
      </w:r>
      <w:r w:rsidR="00A839A8">
        <w:rPr>
          <w:rFonts w:ascii="Times New Roman" w:eastAsia="SimSun" w:hAnsi="Times New Roman" w:cs="Times New Roman"/>
          <w:kern w:val="1"/>
          <w:sz w:val="24"/>
          <w:szCs w:val="24"/>
          <w:lang w:val="sr-Latn-CS" w:eastAsia="hi-IN" w:bidi="hi-IN"/>
        </w:rPr>
        <w:t>announces on the website</w:t>
      </w:r>
      <w:r w:rsidRPr="005738E1">
        <w:rPr>
          <w:rFonts w:ascii="Times New Roman" w:eastAsia="SimSun" w:hAnsi="Times New Roman" w:cs="Times New Roman"/>
          <w:kern w:val="1"/>
          <w:sz w:val="24"/>
          <w:szCs w:val="24"/>
          <w:lang w:val="sr-Latn-CS" w:eastAsia="hi-IN" w:bidi="hi-IN"/>
        </w:rPr>
        <w:t>:</w:t>
      </w:r>
    </w:p>
    <w:p w:rsidR="005738E1" w:rsidRPr="005738E1" w:rsidRDefault="005738E1" w:rsidP="005738E1">
      <w:pPr>
        <w:widowControl w:val="0"/>
        <w:suppressAutoHyphens/>
        <w:spacing w:after="0" w:line="240" w:lineRule="auto"/>
        <w:jc w:val="center"/>
        <w:rPr>
          <w:rFonts w:ascii="Times New Roman" w:eastAsia="SimSun" w:hAnsi="Times New Roman" w:cs="Times New Roman"/>
          <w:b/>
          <w:kern w:val="1"/>
          <w:sz w:val="28"/>
          <w:szCs w:val="28"/>
          <w:lang w:val="sr-Latn-CS" w:eastAsia="hi-IN" w:bidi="hi-IN"/>
        </w:rPr>
      </w:pPr>
    </w:p>
    <w:p w:rsidR="005738E1" w:rsidRPr="005738E1" w:rsidRDefault="00A839A8" w:rsidP="00A839A8">
      <w:pPr>
        <w:widowControl w:val="0"/>
        <w:suppressAutoHyphens/>
        <w:spacing w:after="0" w:line="240" w:lineRule="auto"/>
        <w:jc w:val="center"/>
        <w:rPr>
          <w:rFonts w:ascii="Times New Roman" w:eastAsia="SimSun" w:hAnsi="Times New Roman" w:cs="Times New Roman"/>
          <w:b/>
          <w:bCs/>
          <w:color w:val="000000"/>
          <w:kern w:val="1"/>
          <w:sz w:val="28"/>
          <w:szCs w:val="28"/>
          <w:lang w:val="sr-Latn-CS" w:eastAsia="hi-IN" w:bidi="hi-IN"/>
        </w:rPr>
      </w:pPr>
      <w:r>
        <w:rPr>
          <w:rFonts w:ascii="Times New Roman" w:eastAsia="SimSun" w:hAnsi="Times New Roman" w:cs="Times New Roman"/>
          <w:b/>
          <w:kern w:val="1"/>
          <w:sz w:val="28"/>
          <w:szCs w:val="28"/>
          <w:lang w:val="sr-Latn-CS" w:eastAsia="hi-IN" w:bidi="hi-IN"/>
        </w:rPr>
        <w:t xml:space="preserve">AMENDMENTS FOR THE REQUEST FOR COLLECTION OF THE BIDS FOR THE PROCUREMENT PROCEDURE of the goods </w:t>
      </w:r>
    </w:p>
    <w:p w:rsidR="00A839A8" w:rsidRDefault="00A839A8" w:rsidP="00A839A8">
      <w:pPr>
        <w:jc w:val="center"/>
        <w:rPr>
          <w:rFonts w:ascii="Times New Roman" w:hAnsi="Times New Roman" w:cs="Times New Roman"/>
          <w:b/>
          <w:bCs/>
          <w:color w:val="000000"/>
          <w:sz w:val="36"/>
          <w:szCs w:val="36"/>
          <w:lang w:val="it-IT"/>
        </w:rPr>
      </w:pPr>
      <w:r>
        <w:rPr>
          <w:rFonts w:ascii="Times New Roman" w:hAnsi="Times New Roman" w:cs="Times New Roman"/>
          <w:b/>
          <w:bCs/>
          <w:color w:val="000000"/>
          <w:sz w:val="36"/>
          <w:szCs w:val="36"/>
          <w:lang w:val="it-IT"/>
        </w:rPr>
        <w:t xml:space="preserve">Piston pumps for wine racking </w:t>
      </w:r>
    </w:p>
    <w:p w:rsidR="00537B18" w:rsidRDefault="005738E1" w:rsidP="00537B18">
      <w:pPr>
        <w:jc w:val="center"/>
        <w:rPr>
          <w:rFonts w:ascii="Times New Roman" w:eastAsia="Calibri" w:hAnsi="Times New Roman" w:cs="Times New Roman"/>
          <w:kern w:val="1"/>
          <w:sz w:val="24"/>
          <w:szCs w:val="24"/>
          <w:lang w:val="pl-PL" w:eastAsia="ar-SA"/>
        </w:rPr>
      </w:pPr>
      <w:r w:rsidRPr="005738E1">
        <w:rPr>
          <w:rFonts w:ascii="Times New Roman" w:eastAsia="Calibri" w:hAnsi="Times New Roman" w:cs="Times New Roman"/>
          <w:kern w:val="1"/>
          <w:sz w:val="24"/>
          <w:szCs w:val="24"/>
          <w:lang w:val="pl-PL" w:eastAsia="ar-SA"/>
        </w:rPr>
        <w:t xml:space="preserve">- </w:t>
      </w:r>
      <w:r w:rsidR="00537B18">
        <w:rPr>
          <w:rFonts w:ascii="Times New Roman" w:eastAsia="Calibri" w:hAnsi="Times New Roman" w:cs="Times New Roman"/>
          <w:kern w:val="1"/>
          <w:sz w:val="24"/>
          <w:szCs w:val="24"/>
          <w:lang w:val="pl-PL" w:eastAsia="ar-SA"/>
        </w:rPr>
        <w:t>Amendments of the Request for collection of the bids for the procurement procedure of the goods Piston pumps for wine racking have been done on the p.3 in the following manner:</w:t>
      </w:r>
      <w:r w:rsidRPr="005738E1">
        <w:rPr>
          <w:rFonts w:ascii="Times New Roman" w:eastAsia="Calibri" w:hAnsi="Times New Roman" w:cs="Times New Roman"/>
          <w:kern w:val="1"/>
          <w:sz w:val="24"/>
          <w:szCs w:val="24"/>
          <w:lang w:val="pl-PL" w:eastAsia="ar-SA"/>
        </w:rPr>
        <w:t xml:space="preserve"> </w:t>
      </w:r>
    </w:p>
    <w:p w:rsidR="001111C5" w:rsidRDefault="00537B18" w:rsidP="00537B18">
      <w:pPr>
        <w:rPr>
          <w:rFonts w:ascii="Times New Roman" w:eastAsia="Calibri" w:hAnsi="Times New Roman" w:cs="Times New Roman"/>
          <w:kern w:val="1"/>
          <w:sz w:val="24"/>
          <w:szCs w:val="24"/>
          <w:lang w:val="pl-PL" w:eastAsia="ar-SA"/>
        </w:rPr>
      </w:pPr>
      <w:r>
        <w:rPr>
          <w:rFonts w:ascii="Times New Roman" w:eastAsia="Calibri" w:hAnsi="Times New Roman" w:cs="Times New Roman"/>
          <w:kern w:val="1"/>
          <w:sz w:val="24"/>
          <w:szCs w:val="24"/>
          <w:lang w:val="pl-PL" w:eastAsia="ar-SA"/>
        </w:rPr>
        <w:t xml:space="preserve">Deleted: </w:t>
      </w:r>
    </w:p>
    <w:p w:rsidR="00A839A8" w:rsidRDefault="00A839A8" w:rsidP="005738E1">
      <w:pPr>
        <w:suppressAutoHyphens/>
        <w:spacing w:after="0" w:line="240" w:lineRule="auto"/>
        <w:jc w:val="both"/>
        <w:rPr>
          <w:rFonts w:ascii="Times New Roman" w:eastAsia="Calibri" w:hAnsi="Times New Roman" w:cs="Times New Roman"/>
          <w:kern w:val="1"/>
          <w:sz w:val="24"/>
          <w:szCs w:val="24"/>
          <w:lang w:val="pl-PL" w:eastAsia="ar-SA"/>
        </w:rPr>
      </w:pPr>
    </w:p>
    <w:p w:rsidR="00A839A8" w:rsidRPr="00654838" w:rsidRDefault="00A839A8" w:rsidP="00A839A8">
      <w:pPr>
        <w:jc w:val="both"/>
        <w:rPr>
          <w:rStyle w:val="hps"/>
          <w:rFonts w:ascii="Times New Roman" w:hAnsi="Times New Roman" w:cs="Times New Roman"/>
          <w:sz w:val="24"/>
          <w:szCs w:val="24"/>
        </w:rPr>
      </w:pPr>
      <w:r w:rsidRPr="00654838">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 xml:space="preserve">x  </w:t>
      </w:r>
      <w:r w:rsidRPr="00654838">
        <w:rPr>
          <w:rFonts w:ascii="Times New Roman" w:hAnsi="Times New Roman" w:cs="Times New Roman"/>
          <w:color w:val="000000"/>
          <w:sz w:val="24"/>
          <w:szCs w:val="24"/>
        </w:rPr>
        <w:t>measures</w:t>
      </w:r>
      <w:proofErr w:type="gramEnd"/>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for</w:t>
      </w:r>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ensuring</w:t>
      </w:r>
      <w:r w:rsidRPr="00654838">
        <w:rPr>
          <w:rStyle w:val="shorttext"/>
          <w:rFonts w:ascii="Times New Roman" w:hAnsi="Times New Roman" w:cs="Times New Roman"/>
          <w:sz w:val="24"/>
          <w:szCs w:val="24"/>
        </w:rPr>
        <w:t xml:space="preserve"> </w:t>
      </w:r>
      <w:r w:rsidRPr="00654838">
        <w:rPr>
          <w:rStyle w:val="hps"/>
          <w:rFonts w:ascii="Times New Roman" w:hAnsi="Times New Roman" w:cs="Times New Roman"/>
          <w:sz w:val="24"/>
          <w:szCs w:val="24"/>
        </w:rPr>
        <w:t>the quality management system:</w:t>
      </w:r>
    </w:p>
    <w:tbl>
      <w:tblPr>
        <w:tblStyle w:val="TableGrid"/>
        <w:tblW w:w="0" w:type="auto"/>
        <w:tblLook w:val="04A0" w:firstRow="1" w:lastRow="0" w:firstColumn="1" w:lastColumn="0" w:noHBand="0" w:noVBand="1"/>
      </w:tblPr>
      <w:tblGrid>
        <w:gridCol w:w="9576"/>
      </w:tblGrid>
      <w:tr w:rsidR="00A839A8" w:rsidRPr="00654838" w:rsidTr="001755E4">
        <w:tc>
          <w:tcPr>
            <w:tcW w:w="9576" w:type="dxa"/>
          </w:tcPr>
          <w:p w:rsidR="00A839A8" w:rsidRPr="007C0736" w:rsidRDefault="00A839A8" w:rsidP="001755E4">
            <w:pPr>
              <w:jc w:val="both"/>
              <w:rPr>
                <w:rStyle w:val="hps"/>
                <w:rFonts w:ascii="Times New Roman" w:hAnsi="Times New Roman" w:cs="Times New Roman"/>
                <w:sz w:val="24"/>
                <w:szCs w:val="24"/>
              </w:rPr>
            </w:pPr>
            <w:r>
              <w:rPr>
                <w:rStyle w:val="hps"/>
                <w:rFonts w:ascii="Times New Roman" w:hAnsi="Times New Roman" w:cs="Times New Roman"/>
                <w:sz w:val="24"/>
                <w:szCs w:val="24"/>
              </w:rPr>
              <w:t>ISO 900</w:t>
            </w:r>
            <w:r w:rsidRPr="007C0736">
              <w:rPr>
                <w:rStyle w:val="hps"/>
                <w:rFonts w:ascii="Times New Roman" w:hAnsi="Times New Roman" w:cs="Times New Roman"/>
                <w:sz w:val="24"/>
                <w:szCs w:val="24"/>
              </w:rPr>
              <w:t>1</w:t>
            </w:r>
          </w:p>
          <w:p w:rsidR="00A839A8" w:rsidRDefault="00A839A8" w:rsidP="001755E4">
            <w:pPr>
              <w:jc w:val="both"/>
              <w:rPr>
                <w:rFonts w:ascii="Times New Roman" w:hAnsi="Times New Roman" w:cs="Times New Roman"/>
                <w:i/>
                <w:sz w:val="24"/>
                <w:szCs w:val="24"/>
              </w:rPr>
            </w:pPr>
            <w:r w:rsidRPr="00654838">
              <w:rPr>
                <w:rStyle w:val="hps"/>
                <w:rFonts w:ascii="Times New Roman" w:hAnsi="Times New Roman" w:cs="Times New Roman"/>
                <w:i/>
                <w:sz w:val="24"/>
                <w:szCs w:val="24"/>
              </w:rPr>
              <w:t>The bidder should</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submit proof</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owns international</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standard</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containing</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requirements</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for</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a quality management system</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in</w:t>
            </w:r>
            <w:r w:rsidRPr="00654838">
              <w:rPr>
                <w:rFonts w:ascii="Times New Roman" w:hAnsi="Times New Roman" w:cs="Times New Roman"/>
                <w:i/>
                <w:sz w:val="24"/>
                <w:szCs w:val="24"/>
              </w:rPr>
              <w:t xml:space="preserve"> </w:t>
            </w:r>
            <w:r w:rsidRPr="00654838">
              <w:rPr>
                <w:rStyle w:val="hps"/>
                <w:rFonts w:ascii="Times New Roman" w:hAnsi="Times New Roman" w:cs="Times New Roman"/>
                <w:i/>
                <w:sz w:val="24"/>
                <w:szCs w:val="24"/>
              </w:rPr>
              <w:t>business organization</w:t>
            </w:r>
            <w:r>
              <w:rPr>
                <w:rFonts w:ascii="Times New Roman" w:hAnsi="Times New Roman" w:cs="Times New Roman"/>
                <w:i/>
                <w:sz w:val="24"/>
                <w:szCs w:val="24"/>
              </w:rPr>
              <w:t>.</w:t>
            </w:r>
          </w:p>
          <w:p w:rsidR="00A839A8" w:rsidRDefault="00A839A8" w:rsidP="001755E4">
            <w:pPr>
              <w:jc w:val="both"/>
              <w:rPr>
                <w:rFonts w:ascii="Times New Roman" w:hAnsi="Times New Roman" w:cs="Times New Roman"/>
                <w:i/>
                <w:sz w:val="24"/>
                <w:szCs w:val="24"/>
              </w:rPr>
            </w:pPr>
          </w:p>
          <w:p w:rsidR="00A839A8" w:rsidRPr="00CB4EF6" w:rsidRDefault="00A839A8" w:rsidP="001755E4">
            <w:pPr>
              <w:jc w:val="both"/>
              <w:rPr>
                <w:rStyle w:val="hps"/>
                <w:rFonts w:ascii="Times New Roman" w:hAnsi="Times New Roman" w:cs="Times New Roman"/>
                <w:sz w:val="24"/>
                <w:szCs w:val="24"/>
              </w:rPr>
            </w:pPr>
            <w:r>
              <w:rPr>
                <w:rFonts w:ascii="Times New Roman" w:hAnsi="Times New Roman" w:cs="Times New Roman"/>
                <w:i/>
                <w:sz w:val="24"/>
                <w:szCs w:val="24"/>
              </w:rPr>
              <w:t xml:space="preserve">In case that bidder is not a manufacturer of the offered goods, he is obliged to deliver </w:t>
            </w:r>
            <w:r>
              <w:rPr>
                <w:rFonts w:ascii="Times New Roman" w:hAnsi="Times New Roman" w:cs="Times New Roman"/>
                <w:b/>
                <w:sz w:val="24"/>
                <w:szCs w:val="24"/>
              </w:rPr>
              <w:t xml:space="preserve">ISO 9001 </w:t>
            </w:r>
            <w:r w:rsidRPr="00EC4D40">
              <w:rPr>
                <w:rFonts w:ascii="Times New Roman" w:hAnsi="Times New Roman" w:cs="Times New Roman"/>
                <w:i/>
                <w:sz w:val="24"/>
                <w:szCs w:val="24"/>
              </w:rPr>
              <w:t xml:space="preserve">system </w:t>
            </w:r>
            <w:r w:rsidRPr="00CB4EF6">
              <w:rPr>
                <w:rFonts w:ascii="Times New Roman" w:hAnsi="Times New Roman" w:cs="Times New Roman"/>
                <w:i/>
                <w:sz w:val="24"/>
                <w:szCs w:val="24"/>
              </w:rPr>
              <w:t>of the manufacturer</w:t>
            </w:r>
            <w:r>
              <w:rPr>
                <w:rFonts w:ascii="Times New Roman" w:hAnsi="Times New Roman" w:cs="Times New Roman"/>
                <w:sz w:val="24"/>
                <w:szCs w:val="24"/>
              </w:rPr>
              <w:t xml:space="preserve"> </w:t>
            </w:r>
            <w:r>
              <w:rPr>
                <w:rFonts w:ascii="Times New Roman" w:hAnsi="Times New Roman" w:cs="Times New Roman"/>
                <w:i/>
                <w:sz w:val="24"/>
                <w:szCs w:val="24"/>
              </w:rPr>
              <w:t>for the goods which has been the subject of his bid.</w:t>
            </w:r>
          </w:p>
        </w:tc>
      </w:tr>
    </w:tbl>
    <w:p w:rsidR="005738E1" w:rsidRDefault="005738E1" w:rsidP="005738E1">
      <w:pPr>
        <w:suppressAutoHyphens/>
        <w:spacing w:after="0" w:line="240" w:lineRule="auto"/>
        <w:jc w:val="both"/>
        <w:rPr>
          <w:rFonts w:ascii="Times New Roman" w:eastAsia="Calibri" w:hAnsi="Times New Roman" w:cs="Times New Roman"/>
          <w:kern w:val="1"/>
          <w:sz w:val="24"/>
          <w:szCs w:val="24"/>
          <w:lang w:val="pl-PL" w:eastAsia="ar-SA"/>
        </w:rPr>
      </w:pPr>
    </w:p>
    <w:p w:rsidR="001111C5" w:rsidRPr="00093EFD" w:rsidRDefault="00537B18" w:rsidP="001111C5">
      <w:pPr>
        <w:suppressAutoHyphens/>
        <w:spacing w:after="200" w:line="276" w:lineRule="auto"/>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Amendments of the concerned </w:t>
      </w:r>
      <w:proofErr w:type="gramStart"/>
      <w:r>
        <w:rPr>
          <w:rFonts w:ascii="Times New Roman" w:eastAsia="Calibri" w:hAnsi="Times New Roman" w:cs="Times New Roman"/>
          <w:kern w:val="1"/>
          <w:sz w:val="24"/>
          <w:szCs w:val="24"/>
          <w:lang w:eastAsia="ar-SA"/>
        </w:rPr>
        <w:t>Request ,Procurer</w:t>
      </w:r>
      <w:proofErr w:type="gramEnd"/>
      <w:r>
        <w:rPr>
          <w:rFonts w:ascii="Times New Roman" w:eastAsia="Calibri" w:hAnsi="Times New Roman" w:cs="Times New Roman"/>
          <w:kern w:val="1"/>
          <w:sz w:val="24"/>
          <w:szCs w:val="24"/>
          <w:lang w:eastAsia="ar-SA"/>
        </w:rPr>
        <w:t xml:space="preserve"> announces on the website </w:t>
      </w:r>
      <w:r w:rsidR="001111C5" w:rsidRPr="00093EFD">
        <w:rPr>
          <w:rFonts w:ascii="Times New Roman" w:eastAsia="Calibri" w:hAnsi="Times New Roman" w:cs="Times New Roman"/>
          <w:kern w:val="1"/>
          <w:sz w:val="24"/>
          <w:szCs w:val="24"/>
          <w:lang w:eastAsia="ar-SA"/>
        </w:rPr>
        <w:t xml:space="preserve"> </w:t>
      </w:r>
      <w:hyperlink r:id="rId8" w:history="1">
        <w:r w:rsidR="001111C5" w:rsidRPr="00093EFD">
          <w:rPr>
            <w:rFonts w:ascii="Times New Roman" w:eastAsia="Calibri" w:hAnsi="Times New Roman" w:cs="Times New Roman"/>
            <w:color w:val="0000FF"/>
            <w:kern w:val="1"/>
            <w:sz w:val="24"/>
            <w:szCs w:val="24"/>
            <w:u w:val="single"/>
            <w:lang w:eastAsia="ar-SA"/>
          </w:rPr>
          <w:t>www.plantaze.com</w:t>
        </w:r>
      </w:hyperlink>
    </w:p>
    <w:p w:rsidR="001111C5" w:rsidRPr="00093EFD" w:rsidRDefault="001111C5" w:rsidP="001111C5">
      <w:pPr>
        <w:suppressAutoHyphens/>
        <w:spacing w:after="200" w:line="276" w:lineRule="auto"/>
        <w:jc w:val="both"/>
        <w:rPr>
          <w:rFonts w:ascii="Times New Roman" w:eastAsia="Calibri" w:hAnsi="Times New Roman" w:cs="Times New Roman"/>
          <w:kern w:val="1"/>
          <w:sz w:val="24"/>
          <w:szCs w:val="24"/>
          <w:lang w:eastAsia="ar-SA"/>
        </w:rPr>
      </w:pPr>
    </w:p>
    <w:p w:rsidR="001111C5" w:rsidRPr="00093EFD" w:rsidRDefault="001111C5" w:rsidP="001111C5">
      <w:pPr>
        <w:suppressAutoHyphens/>
        <w:spacing w:after="200" w:line="276" w:lineRule="auto"/>
        <w:jc w:val="both"/>
        <w:rPr>
          <w:rFonts w:ascii="Times New Roman" w:eastAsia="Calibri" w:hAnsi="Times New Roman" w:cs="Times New Roman"/>
          <w:b/>
          <w:kern w:val="1"/>
          <w:sz w:val="24"/>
          <w:szCs w:val="24"/>
          <w:lang w:val="sr-Latn-CS" w:eastAsia="ar-SA"/>
        </w:rPr>
      </w:pPr>
    </w:p>
    <w:p w:rsidR="001111C5" w:rsidRPr="00093EFD" w:rsidRDefault="00537B18" w:rsidP="001111C5">
      <w:pPr>
        <w:suppressAutoHyphens/>
        <w:spacing w:after="200" w:line="276" w:lineRule="auto"/>
        <w:jc w:val="right"/>
        <w:rPr>
          <w:rFonts w:ascii="Times New Roman" w:eastAsia="Calibri" w:hAnsi="Times New Roman" w:cs="Times New Roman"/>
          <w:b/>
          <w:kern w:val="1"/>
          <w:sz w:val="24"/>
          <w:szCs w:val="24"/>
          <w:lang w:val="sr-Latn-CS" w:eastAsia="ar-SA"/>
        </w:rPr>
      </w:pPr>
      <w:r>
        <w:rPr>
          <w:rFonts w:ascii="Times New Roman" w:eastAsia="Calibri" w:hAnsi="Times New Roman" w:cs="Times New Roman"/>
          <w:kern w:val="1"/>
          <w:sz w:val="24"/>
          <w:szCs w:val="24"/>
          <w:lang w:eastAsia="ar-SA"/>
        </w:rPr>
        <w:t xml:space="preserve">Committee for </w:t>
      </w:r>
      <w:proofErr w:type="spellStart"/>
      <w:r>
        <w:rPr>
          <w:rFonts w:ascii="Times New Roman" w:eastAsia="Calibri" w:hAnsi="Times New Roman" w:cs="Times New Roman"/>
          <w:kern w:val="1"/>
          <w:sz w:val="24"/>
          <w:szCs w:val="24"/>
          <w:lang w:eastAsia="ar-SA"/>
        </w:rPr>
        <w:t>opning</w:t>
      </w:r>
      <w:proofErr w:type="spellEnd"/>
      <w:r>
        <w:rPr>
          <w:rFonts w:ascii="Times New Roman" w:eastAsia="Calibri" w:hAnsi="Times New Roman" w:cs="Times New Roman"/>
          <w:kern w:val="1"/>
          <w:sz w:val="24"/>
          <w:szCs w:val="24"/>
          <w:lang w:eastAsia="ar-SA"/>
        </w:rPr>
        <w:t xml:space="preserve"> and evaluation of the bids</w:t>
      </w:r>
      <w:r w:rsidR="007E2A87">
        <w:rPr>
          <w:rFonts w:ascii="Times New Roman" w:eastAsia="Calibri" w:hAnsi="Times New Roman" w:cs="Times New Roman"/>
          <w:kern w:val="1"/>
          <w:sz w:val="24"/>
          <w:szCs w:val="24"/>
          <w:lang w:eastAsia="ar-SA"/>
        </w:rPr>
        <w:t>,</w:t>
      </w:r>
      <w:r w:rsidR="001111C5" w:rsidRPr="00093EFD">
        <w:rPr>
          <w:rFonts w:ascii="Times New Roman" w:eastAsia="Times New Roman" w:hAnsi="Times New Roman" w:cs="Times New Roman"/>
          <w:b/>
          <w:color w:val="FF0000"/>
          <w:kern w:val="1"/>
          <w:sz w:val="24"/>
          <w:szCs w:val="24"/>
          <w:lang w:val="sr-Latn-ME" w:eastAsia="ar-SA"/>
        </w:rPr>
        <w:t xml:space="preserve">                                                                                    </w:t>
      </w:r>
      <w:r w:rsidR="001111C5" w:rsidRPr="00093EFD">
        <w:rPr>
          <w:rFonts w:ascii="Times New Roman" w:eastAsia="Times New Roman" w:hAnsi="Times New Roman" w:cs="Times New Roman"/>
          <w:color w:val="FF0000"/>
          <w:kern w:val="1"/>
          <w:sz w:val="24"/>
          <w:szCs w:val="24"/>
          <w:lang w:val="sr-Latn-ME" w:eastAsia="ar-SA"/>
        </w:rPr>
        <w:t xml:space="preserve"> </w:t>
      </w:r>
    </w:p>
    <w:p w:rsidR="001111C5" w:rsidRPr="00093EFD" w:rsidRDefault="001111C5" w:rsidP="001111C5">
      <w:pPr>
        <w:suppressAutoHyphens/>
        <w:spacing w:after="200" w:line="276" w:lineRule="auto"/>
        <w:ind w:left="720"/>
        <w:jc w:val="center"/>
        <w:rPr>
          <w:rFonts w:ascii="Times New Roman" w:eastAsia="Calibri" w:hAnsi="Times New Roman" w:cs="Times New Roman"/>
          <w:b/>
          <w:kern w:val="1"/>
          <w:sz w:val="24"/>
          <w:szCs w:val="24"/>
          <w:lang w:val="sr-Latn-CS" w:eastAsia="ar-SA"/>
        </w:rPr>
      </w:pPr>
      <w:r w:rsidRPr="00093EFD">
        <w:rPr>
          <w:rFonts w:ascii="Times New Roman" w:eastAsia="Calibri" w:hAnsi="Times New Roman" w:cs="Times New Roman"/>
          <w:b/>
          <w:kern w:val="1"/>
          <w:sz w:val="24"/>
          <w:szCs w:val="24"/>
          <w:lang w:val="sr-Latn-CS" w:eastAsia="ar-SA"/>
        </w:rPr>
        <w:t xml:space="preserve">                                                                                     </w:t>
      </w:r>
      <w:r w:rsidR="007E2A87">
        <w:rPr>
          <w:rFonts w:ascii="Times New Roman" w:eastAsia="Calibri" w:hAnsi="Times New Roman" w:cs="Times New Roman"/>
          <w:b/>
          <w:kern w:val="1"/>
          <w:sz w:val="24"/>
          <w:szCs w:val="24"/>
          <w:lang w:val="sr-Latn-CS" w:eastAsia="ar-SA"/>
        </w:rPr>
        <w:t>Head</w:t>
      </w:r>
      <w:r w:rsidRPr="00093EFD">
        <w:rPr>
          <w:rFonts w:ascii="Times New Roman" w:eastAsia="Calibri" w:hAnsi="Times New Roman" w:cs="Times New Roman"/>
          <w:b/>
          <w:kern w:val="1"/>
          <w:sz w:val="24"/>
          <w:szCs w:val="24"/>
          <w:lang w:val="sr-Latn-CS" w:eastAsia="ar-SA"/>
        </w:rPr>
        <w:t xml:space="preserve">                                 </w:t>
      </w:r>
    </w:p>
    <w:p w:rsidR="005738E1" w:rsidRPr="001111C5" w:rsidRDefault="001111C5" w:rsidP="007E2A87">
      <w:pPr>
        <w:suppressAutoHyphens/>
        <w:spacing w:after="0" w:line="276" w:lineRule="auto"/>
        <w:ind w:left="1440"/>
        <w:jc w:val="right"/>
        <w:rPr>
          <w:rFonts w:ascii="Times New Roman" w:eastAsia="SimSun" w:hAnsi="Times New Roman" w:cs="Times New Roman"/>
          <w:kern w:val="1"/>
          <w:sz w:val="24"/>
          <w:szCs w:val="24"/>
          <w:lang w:val="sr-Latn-CS" w:eastAsia="hi-IN" w:bidi="hi-IN"/>
        </w:rPr>
      </w:pPr>
      <w:r w:rsidRPr="00093EFD">
        <w:rPr>
          <w:rFonts w:ascii="Times New Roman" w:eastAsia="SimSun" w:hAnsi="Times New Roman" w:cs="Times New Roman"/>
          <w:kern w:val="1"/>
          <w:sz w:val="24"/>
          <w:szCs w:val="24"/>
          <w:lang w:val="sr-Latn-CS" w:eastAsia="hi-IN" w:bidi="hi-IN"/>
        </w:rPr>
        <w:t xml:space="preserve">Goran Milić, </w:t>
      </w:r>
      <w:r w:rsidR="007E2A87">
        <w:rPr>
          <w:rFonts w:ascii="Times New Roman" w:eastAsia="SimSun" w:hAnsi="Times New Roman" w:cs="Times New Roman"/>
          <w:kern w:val="1"/>
          <w:sz w:val="24"/>
          <w:szCs w:val="24"/>
          <w:lang w:val="sr-Latn-CS" w:eastAsia="hi-IN" w:bidi="hi-IN"/>
        </w:rPr>
        <w:t>grad.lawyer</w:t>
      </w:r>
    </w:p>
    <w:sectPr w:rsidR="005738E1" w:rsidRPr="00111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6"/>
    <w:multiLevelType w:val="singleLevel"/>
    <w:tmpl w:val="00000006"/>
    <w:name w:val="WW8Num7"/>
    <w:lvl w:ilvl="0">
      <w:start w:val="1"/>
      <w:numFmt w:val="bullet"/>
      <w:lvlText w:val="-"/>
      <w:lvlJc w:val="left"/>
      <w:pPr>
        <w:tabs>
          <w:tab w:val="num" w:pos="0"/>
        </w:tabs>
        <w:ind w:left="720" w:hanging="360"/>
      </w:pPr>
      <w:rPr>
        <w:rFonts w:ascii="Times New Roman" w:hAnsi="Times New Roman" w:cs="Times New Roman" w:hint="default"/>
        <w:b/>
        <w:bCs/>
        <w:color w:val="000000"/>
        <w:sz w:val="24"/>
        <w:szCs w:val="24"/>
        <w:lang w:val="sr-Latn-CS"/>
      </w:rPr>
    </w:lvl>
  </w:abstractNum>
  <w:abstractNum w:abstractNumId="2">
    <w:nsid w:val="00000008"/>
    <w:multiLevelType w:val="singleLevel"/>
    <w:tmpl w:val="00000008"/>
    <w:name w:val="WW8Num11"/>
    <w:lvl w:ilvl="0">
      <w:start w:val="1"/>
      <w:numFmt w:val="bullet"/>
      <w:lvlText w:val="-"/>
      <w:lvlJc w:val="left"/>
      <w:pPr>
        <w:tabs>
          <w:tab w:val="num" w:pos="0"/>
        </w:tabs>
        <w:ind w:left="720" w:hanging="360"/>
      </w:pPr>
      <w:rPr>
        <w:rFonts w:ascii="Times New Roman" w:hAnsi="Times New Roman" w:cs="Times New Roman" w:hint="default"/>
        <w:color w:val="000000"/>
        <w:sz w:val="24"/>
        <w:szCs w:val="24"/>
      </w:rPr>
    </w:lvl>
  </w:abstractNum>
  <w:abstractNum w:abstractNumId="3">
    <w:nsid w:val="00000009"/>
    <w:multiLevelType w:val="singleLevel"/>
    <w:tmpl w:val="00000009"/>
    <w:name w:val="WW8Num12"/>
    <w:lvl w:ilvl="0">
      <w:start w:val="1"/>
      <w:numFmt w:val="bullet"/>
      <w:lvlText w:val="-"/>
      <w:lvlJc w:val="left"/>
      <w:pPr>
        <w:tabs>
          <w:tab w:val="num" w:pos="60"/>
        </w:tabs>
        <w:ind w:left="780" w:hanging="360"/>
      </w:pPr>
      <w:rPr>
        <w:rFonts w:ascii="Times New Roman" w:hAnsi="Times New Roman" w:cs="Times New Roman"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64"/>
    <w:rsid w:val="001111C5"/>
    <w:rsid w:val="00291509"/>
    <w:rsid w:val="00323764"/>
    <w:rsid w:val="00537B18"/>
    <w:rsid w:val="005738E1"/>
    <w:rsid w:val="007E2A87"/>
    <w:rsid w:val="00A839A8"/>
    <w:rsid w:val="00C8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9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A839A8"/>
  </w:style>
  <w:style w:type="character" w:customStyle="1" w:styleId="hps">
    <w:name w:val="hps"/>
    <w:basedOn w:val="DefaultParagraphFont"/>
    <w:rsid w:val="00A839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39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A839A8"/>
  </w:style>
  <w:style w:type="character" w:customStyle="1" w:styleId="hps">
    <w:name w:val="hps"/>
    <w:basedOn w:val="DefaultParagraphFont"/>
    <w:rsid w:val="00A83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taze.com"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 Milic</dc:creator>
  <cp:lastModifiedBy>Korisnik</cp:lastModifiedBy>
  <cp:revision>2</cp:revision>
  <dcterms:created xsi:type="dcterms:W3CDTF">2019-06-03T10:00:00Z</dcterms:created>
  <dcterms:modified xsi:type="dcterms:W3CDTF">2019-06-03T10:00:00Z</dcterms:modified>
</cp:coreProperties>
</file>