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350" w:rsidRPr="003E349E" w:rsidRDefault="00D5104F" w:rsidP="00126350">
      <w:pPr>
        <w:jc w:val="both"/>
        <w:rPr>
          <w:b/>
          <w:lang w:val="it-IT"/>
        </w:rPr>
      </w:pPr>
      <w:r>
        <w:rPr>
          <w:b/>
        </w:rPr>
        <w:t>No.</w:t>
      </w:r>
      <w:r w:rsidR="00126350" w:rsidRPr="004D7186">
        <w:rPr>
          <w:b/>
        </w:rPr>
        <w:t xml:space="preserve"> : </w:t>
      </w:r>
      <w:r w:rsidR="0071022B">
        <w:rPr>
          <w:b/>
          <w:lang w:val="it-IT"/>
        </w:rPr>
        <w:t>5084/3</w:t>
      </w:r>
    </w:p>
    <w:p w:rsidR="00126350" w:rsidRPr="004D7186" w:rsidRDefault="00126350" w:rsidP="00126350">
      <w:pPr>
        <w:pStyle w:val="NoSpacing"/>
        <w:jc w:val="both"/>
        <w:rPr>
          <w:rFonts w:eastAsia="Times New Roman" w:cs="Times New Roman"/>
          <w:b/>
        </w:rPr>
      </w:pPr>
      <w:r w:rsidRPr="004D7186">
        <w:rPr>
          <w:rFonts w:eastAsia="Times New Roman" w:cs="Times New Roman"/>
          <w:b/>
        </w:rPr>
        <w:t xml:space="preserve">Podgorica, </w:t>
      </w:r>
      <w:r w:rsidR="0071022B">
        <w:rPr>
          <w:rFonts w:eastAsia="Times New Roman" w:cs="Times New Roman"/>
          <w:b/>
          <w:lang/>
        </w:rPr>
        <w:t>13</w:t>
      </w:r>
      <w:r w:rsidRPr="004D7186">
        <w:rPr>
          <w:rFonts w:eastAsia="Times New Roman" w:cs="Times New Roman"/>
          <w:b/>
          <w:lang/>
        </w:rPr>
        <w:t>.</w:t>
      </w:r>
      <w:r w:rsidR="003E349E">
        <w:rPr>
          <w:rFonts w:eastAsia="Times New Roman" w:cs="Times New Roman"/>
          <w:b/>
          <w:lang/>
        </w:rPr>
        <w:t>09</w:t>
      </w:r>
      <w:r w:rsidRPr="004D7186">
        <w:rPr>
          <w:rFonts w:eastAsia="Times New Roman" w:cs="Times New Roman"/>
          <w:b/>
          <w:lang/>
        </w:rPr>
        <w:t>.20</w:t>
      </w:r>
      <w:r w:rsidR="00EF0787">
        <w:rPr>
          <w:rFonts w:eastAsia="Times New Roman" w:cs="Times New Roman"/>
          <w:b/>
          <w:lang/>
        </w:rPr>
        <w:t>23</w:t>
      </w:r>
    </w:p>
    <w:p w:rsidR="00126350" w:rsidRPr="004D7186" w:rsidRDefault="00126350" w:rsidP="00126350">
      <w:pPr>
        <w:spacing w:line="240" w:lineRule="exact"/>
        <w:rPr>
          <w:b/>
        </w:rPr>
      </w:pPr>
    </w:p>
    <w:p w:rsidR="00126350" w:rsidRPr="004D7186" w:rsidRDefault="00126350" w:rsidP="002B24F3">
      <w:pPr>
        <w:spacing w:line="240" w:lineRule="exact"/>
        <w:rPr>
          <w:b/>
        </w:rPr>
      </w:pPr>
    </w:p>
    <w:p w:rsidR="00126350" w:rsidRPr="004D7186" w:rsidRDefault="00B16E01" w:rsidP="00126350">
      <w:pPr>
        <w:spacing w:line="240" w:lineRule="exact"/>
        <w:jc w:val="center"/>
        <w:rPr>
          <w:b/>
        </w:rPr>
      </w:pPr>
      <w:r>
        <w:rPr>
          <w:b/>
        </w:rPr>
        <w:t xml:space="preserve">MODIFICATIONS AND AMENDMENTS </w:t>
      </w:r>
    </w:p>
    <w:p w:rsidR="00126350" w:rsidRPr="004D7186" w:rsidRDefault="00126350" w:rsidP="00126350">
      <w:pPr>
        <w:spacing w:line="240" w:lineRule="exact"/>
        <w:jc w:val="center"/>
      </w:pPr>
    </w:p>
    <w:p w:rsidR="00B16E01" w:rsidRPr="004D7186" w:rsidRDefault="00B16E01" w:rsidP="00B16E0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Request for Collecting the Bids for Procurement of the Barriques No. 5084/1 dated from 04.09.2023</w:t>
      </w:r>
      <w:r w:rsidRPr="004D718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for the procedure of procurement of the goods – barriques </w:t>
      </w:r>
    </w:p>
    <w:p w:rsidR="00126350" w:rsidRPr="004D7186" w:rsidRDefault="00126350" w:rsidP="002B24F3">
      <w:pPr>
        <w:rPr>
          <w:lang w:val="pl-PL"/>
        </w:rPr>
      </w:pPr>
    </w:p>
    <w:p w:rsidR="00502BC4" w:rsidRDefault="00502BC4" w:rsidP="003E349E">
      <w:pPr>
        <w:snapToGrid w:val="0"/>
        <w:rPr>
          <w:rFonts w:eastAsia="Garamond"/>
        </w:rPr>
      </w:pPr>
    </w:p>
    <w:p w:rsidR="00502BC4" w:rsidRDefault="00502BC4" w:rsidP="003E349E">
      <w:pPr>
        <w:snapToGrid w:val="0"/>
        <w:rPr>
          <w:rFonts w:eastAsia="Garamond"/>
        </w:rPr>
      </w:pPr>
    </w:p>
    <w:p w:rsidR="00502BC4" w:rsidRPr="00011FDB" w:rsidRDefault="00502BC4" w:rsidP="00502BC4">
      <w:pPr>
        <w:snapToGrid w:val="0"/>
        <w:jc w:val="both"/>
        <w:rPr>
          <w:rFonts w:eastAsia="Garamond"/>
        </w:rPr>
      </w:pPr>
      <w:r>
        <w:rPr>
          <w:rFonts w:eastAsia="Garamond"/>
        </w:rPr>
        <w:t>In the text of the Request, Procurer changes in the page 8 out of 18 of the Request- item 1-barriques for red wines -</w:t>
      </w:r>
      <w:r w:rsidR="00011FDB" w:rsidRPr="00011FDB">
        <w:rPr>
          <w:rFonts w:eastAsia="Garamond"/>
          <w:b/>
        </w:rPr>
        <w:t xml:space="preserve"> </w:t>
      </w:r>
      <w:r w:rsidR="00011FDB">
        <w:rPr>
          <w:rFonts w:eastAsia="Garamond"/>
          <w:b/>
        </w:rPr>
        <w:t xml:space="preserve">in the section Technical characteristics /specification:Barriques-quantities, </w:t>
      </w:r>
      <w:r w:rsidR="00011FDB">
        <w:rPr>
          <w:rFonts w:eastAsia="Garamond"/>
        </w:rPr>
        <w:t>in the manner, as it follows:</w:t>
      </w:r>
    </w:p>
    <w:p w:rsidR="00126350" w:rsidRPr="004D7186" w:rsidRDefault="00126350" w:rsidP="00126350">
      <w:pPr>
        <w:rPr>
          <w:rFonts w:eastAsia="Garamond"/>
          <w:b/>
          <w:bCs/>
        </w:rPr>
      </w:pPr>
    </w:p>
    <w:p w:rsidR="000C2DAF" w:rsidRPr="003E349E" w:rsidRDefault="0076396F" w:rsidP="003E349E">
      <w:pPr>
        <w:rPr>
          <w:rFonts w:eastAsia="Garamond"/>
        </w:rPr>
      </w:pPr>
      <w:r>
        <w:rPr>
          <w:rFonts w:eastAsia="Garamond"/>
          <w:b/>
          <w:bCs/>
          <w:highlight w:val="green"/>
        </w:rPr>
        <w:t>Instead of the text</w:t>
      </w:r>
      <w:r w:rsidR="00126350" w:rsidRPr="004D7186">
        <w:rPr>
          <w:rFonts w:eastAsia="Garamond"/>
          <w:highlight w:val="green"/>
        </w:rPr>
        <w:t>:</w:t>
      </w:r>
    </w:p>
    <w:tbl>
      <w:tblPr>
        <w:tblW w:w="1033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13"/>
        <w:gridCol w:w="3065"/>
        <w:gridCol w:w="4042"/>
        <w:gridCol w:w="1260"/>
        <w:gridCol w:w="1350"/>
      </w:tblGrid>
      <w:tr w:rsidR="0071022B" w:rsidTr="002B24F3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2B" w:rsidRDefault="0071022B" w:rsidP="006A06D9">
            <w:pPr>
              <w:spacing w:line="100" w:lineRule="atLeast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Ord.</w:t>
            </w:r>
          </w:p>
          <w:p w:rsidR="0071022B" w:rsidRDefault="0071022B" w:rsidP="006A06D9">
            <w:pPr>
              <w:spacing w:line="100" w:lineRule="atLeast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No. 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2B" w:rsidRDefault="0071022B" w:rsidP="006A06D9">
            <w:pPr>
              <w:spacing w:line="100" w:lineRule="atLeast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Description of the subject of the procurement, ie of the part of the subject of procurement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2B" w:rsidRDefault="0071022B" w:rsidP="006A06D9">
            <w:pPr>
              <w:spacing w:line="100" w:lineRule="atLeast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Essential characteristics of the subject of procurement concerning quality, performances and/or measures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2B" w:rsidRDefault="0071022B" w:rsidP="006A06D9">
            <w:pPr>
              <w:spacing w:line="100" w:lineRule="atLeast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Unit of measure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2B" w:rsidRDefault="0071022B" w:rsidP="006A06D9">
            <w:pPr>
              <w:spacing w:line="100" w:lineRule="atLeast"/>
              <w:jc w:val="center"/>
            </w:pPr>
            <w:r>
              <w:rPr>
                <w:rFonts w:eastAsia="Calibri"/>
                <w:b/>
                <w:bCs/>
              </w:rPr>
              <w:t xml:space="preserve">Quantity </w:t>
            </w:r>
          </w:p>
        </w:tc>
      </w:tr>
      <w:tr w:rsidR="0071022B" w:rsidTr="002B24F3">
        <w:tblPrEx>
          <w:tblCellMar>
            <w:top w:w="0" w:type="dxa"/>
            <w:bottom w:w="0" w:type="dxa"/>
          </w:tblCellMar>
        </w:tblPrEx>
        <w:trPr>
          <w:trHeight w:val="1470"/>
        </w:trPr>
        <w:tc>
          <w:tcPr>
            <w:tcW w:w="6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2B" w:rsidRDefault="0071022B" w:rsidP="006A06D9">
            <w:pPr>
              <w:spacing w:line="100" w:lineRule="atLeast"/>
              <w:jc w:val="center"/>
              <w:rPr>
                <w:b/>
                <w:bCs/>
                <w:kern w:val="1"/>
              </w:rPr>
            </w:pPr>
            <w:r>
              <w:rPr>
                <w:b/>
                <w:kern w:val="1"/>
              </w:rPr>
              <w:t>1.</w:t>
            </w:r>
          </w:p>
        </w:tc>
        <w:tc>
          <w:tcPr>
            <w:tcW w:w="3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2B" w:rsidRDefault="0071022B" w:rsidP="006A06D9">
            <w:pPr>
              <w:spacing w:line="100" w:lineRule="atLeast"/>
              <w:jc w:val="both"/>
              <w:rPr>
                <w:b/>
                <w:kern w:val="1"/>
                <w:lang w:val="sl-SI"/>
              </w:rPr>
            </w:pPr>
          </w:p>
          <w:p w:rsidR="0071022B" w:rsidRDefault="0071022B" w:rsidP="006A06D9">
            <w:pPr>
              <w:spacing w:line="100" w:lineRule="atLeast"/>
              <w:jc w:val="both"/>
              <w:rPr>
                <w:b/>
                <w:kern w:val="1"/>
                <w:lang w:val="sl-SI"/>
              </w:rPr>
            </w:pPr>
          </w:p>
          <w:p w:rsidR="0071022B" w:rsidRDefault="0071022B" w:rsidP="006A06D9">
            <w:pPr>
              <w:spacing w:line="100" w:lineRule="atLeast"/>
              <w:jc w:val="both"/>
              <w:rPr>
                <w:b/>
                <w:kern w:val="1"/>
                <w:lang w:val="sl-SI"/>
              </w:rPr>
            </w:pPr>
          </w:p>
          <w:p w:rsidR="0071022B" w:rsidRDefault="0071022B" w:rsidP="006A06D9">
            <w:pPr>
              <w:spacing w:line="100" w:lineRule="atLeast"/>
              <w:jc w:val="both"/>
              <w:rPr>
                <w:b/>
                <w:kern w:val="1"/>
                <w:lang w:val="sl-SI"/>
              </w:rPr>
            </w:pPr>
          </w:p>
          <w:p w:rsidR="0071022B" w:rsidRDefault="0071022B" w:rsidP="006A06D9">
            <w:pPr>
              <w:spacing w:line="100" w:lineRule="atLeast"/>
              <w:jc w:val="both"/>
              <w:rPr>
                <w:b/>
                <w:kern w:val="1"/>
                <w:lang w:val="sl-SI"/>
              </w:rPr>
            </w:pPr>
          </w:p>
          <w:p w:rsidR="0071022B" w:rsidRDefault="0071022B" w:rsidP="006A06D9">
            <w:pPr>
              <w:spacing w:line="100" w:lineRule="atLeast"/>
              <w:jc w:val="both"/>
              <w:rPr>
                <w:b/>
                <w:kern w:val="1"/>
                <w:lang w:val="sl-SI"/>
              </w:rPr>
            </w:pPr>
          </w:p>
          <w:p w:rsidR="0071022B" w:rsidRDefault="0071022B" w:rsidP="006A06D9">
            <w:pPr>
              <w:spacing w:line="100" w:lineRule="atLeast"/>
              <w:jc w:val="both"/>
              <w:rPr>
                <w:b/>
                <w:kern w:val="1"/>
                <w:lang w:val="sl-SI"/>
              </w:rPr>
            </w:pPr>
          </w:p>
          <w:p w:rsidR="0071022B" w:rsidRDefault="0071022B" w:rsidP="006A06D9">
            <w:pPr>
              <w:spacing w:line="100" w:lineRule="atLeast"/>
              <w:jc w:val="both"/>
              <w:rPr>
                <w:b/>
                <w:kern w:val="1"/>
                <w:lang w:val="sl-SI"/>
              </w:rPr>
            </w:pPr>
          </w:p>
          <w:p w:rsidR="0071022B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 xml:space="preserve">       </w:t>
            </w:r>
            <w:r w:rsidRPr="006F29AD">
              <w:rPr>
                <w:kern w:val="1"/>
                <w:lang w:val="sl-SI"/>
              </w:rPr>
              <w:t xml:space="preserve">Barriques </w:t>
            </w:r>
          </w:p>
          <w:p w:rsidR="0071022B" w:rsidRPr="006F29AD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for red wines</w:t>
            </w:r>
          </w:p>
          <w:p w:rsidR="0071022B" w:rsidRPr="006F29AD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</w:p>
          <w:p w:rsidR="0071022B" w:rsidRDefault="0071022B" w:rsidP="006A06D9">
            <w:pPr>
              <w:spacing w:line="100" w:lineRule="atLeast"/>
              <w:jc w:val="both"/>
              <w:rPr>
                <w:b/>
                <w:kern w:val="1"/>
                <w:lang w:val="sl-SI"/>
              </w:rPr>
            </w:pPr>
          </w:p>
          <w:p w:rsidR="0071022B" w:rsidRDefault="0071022B" w:rsidP="006A06D9">
            <w:pPr>
              <w:spacing w:line="100" w:lineRule="atLeast"/>
              <w:jc w:val="both"/>
              <w:rPr>
                <w:b/>
                <w:kern w:val="1"/>
                <w:lang w:val="sl-SI"/>
              </w:rPr>
            </w:pPr>
          </w:p>
          <w:p w:rsidR="0071022B" w:rsidRDefault="0071022B" w:rsidP="006A06D9">
            <w:pPr>
              <w:spacing w:line="100" w:lineRule="atLeast"/>
              <w:jc w:val="both"/>
              <w:rPr>
                <w:b/>
                <w:kern w:val="1"/>
                <w:lang w:val="sl-SI"/>
              </w:rPr>
            </w:pPr>
          </w:p>
          <w:p w:rsidR="0071022B" w:rsidRDefault="0071022B" w:rsidP="006A06D9">
            <w:pPr>
              <w:spacing w:line="100" w:lineRule="atLeast"/>
              <w:jc w:val="both"/>
              <w:rPr>
                <w:b/>
                <w:kern w:val="1"/>
                <w:lang w:val="sl-SI"/>
              </w:rPr>
            </w:pPr>
          </w:p>
          <w:p w:rsidR="0071022B" w:rsidRDefault="0071022B" w:rsidP="006A06D9">
            <w:pPr>
              <w:spacing w:line="100" w:lineRule="atLeast"/>
              <w:jc w:val="both"/>
              <w:rPr>
                <w:b/>
                <w:kern w:val="1"/>
                <w:lang w:val="sl-SI"/>
              </w:rPr>
            </w:pPr>
          </w:p>
          <w:p w:rsidR="0071022B" w:rsidRDefault="0071022B" w:rsidP="006A06D9">
            <w:pPr>
              <w:spacing w:line="100" w:lineRule="atLeast"/>
              <w:jc w:val="both"/>
              <w:rPr>
                <w:b/>
                <w:kern w:val="1"/>
                <w:lang w:val="sl-SI"/>
              </w:rPr>
            </w:pPr>
          </w:p>
          <w:p w:rsidR="0071022B" w:rsidRDefault="0071022B" w:rsidP="006A06D9">
            <w:pPr>
              <w:spacing w:line="100" w:lineRule="atLeast"/>
              <w:jc w:val="both"/>
              <w:rPr>
                <w:b/>
                <w:kern w:val="1"/>
                <w:lang w:val="sl-SI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2B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 w:rsidRPr="00CE3018">
              <w:rPr>
                <w:kern w:val="1"/>
                <w:lang w:val="sl-SI"/>
              </w:rPr>
              <w:t xml:space="preserve">Barrique </w:t>
            </w:r>
            <w:r>
              <w:rPr>
                <w:kern w:val="1"/>
                <w:lang w:val="sl-SI"/>
              </w:rPr>
              <w:t>volume 225 lit</w:t>
            </w:r>
          </w:p>
          <w:p w:rsidR="0071022B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French oak, Sessilee oak</w:t>
            </w:r>
          </w:p>
          <w:p w:rsidR="0071022B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Middle oak granules, 3-5 mm</w:t>
            </w:r>
          </w:p>
          <w:p w:rsidR="0071022B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Height: 935 mm (+/- 5mm)</w:t>
            </w:r>
          </w:p>
          <w:p w:rsidR="0071022B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For aging 10-12 months</w:t>
            </w:r>
          </w:p>
          <w:p w:rsidR="0071022B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Diameter of the 'head' ( top cover of the barrique): 575 mm(+/-2,5mm)</w:t>
            </w:r>
          </w:p>
          <w:p w:rsidR="0071022B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Diameter of barrique: 690mm (+/- 2,5 mm)</w:t>
            </w:r>
          </w:p>
          <w:p w:rsidR="0071022B" w:rsidRPr="00CE3018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Thickness of the staves, the barrique is made of: 27 mm</w:t>
            </w:r>
          </w:p>
          <w:p w:rsidR="0071022B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Upper hole on the barrique  diameter 50mm</w:t>
            </w:r>
          </w:p>
          <w:p w:rsidR="0071022B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Upper hole should be conical and toasted MT+</w:t>
            </w:r>
          </w:p>
          <w:p w:rsidR="0071022B" w:rsidRPr="00CE3018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 xml:space="preserve">Bung for hole, normal and silicon </w:t>
            </w:r>
          </w:p>
          <w:p w:rsidR="0071022B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 w:rsidRPr="00F34FF2">
              <w:rPr>
                <w:kern w:val="1"/>
                <w:lang w:val="sl-SI"/>
              </w:rPr>
              <w:t>Grain type:</w:t>
            </w:r>
            <w:r>
              <w:rPr>
                <w:kern w:val="1"/>
                <w:lang w:val="sl-SI"/>
              </w:rPr>
              <w:t xml:space="preserve"> middle to narrow</w:t>
            </w:r>
          </w:p>
          <w:p w:rsidR="0071022B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Toasting of the barrique staves: medium +toasting</w:t>
            </w:r>
          </w:p>
          <w:p w:rsidR="0071022B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No. of the zinc coated hoops: 6</w:t>
            </w:r>
          </w:p>
          <w:p w:rsidR="0071022B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</w:p>
          <w:p w:rsidR="0071022B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-Thallus: 55x2 (+/-1 %)-H: 55mm (+/- 1mm)</w:t>
            </w:r>
          </w:p>
          <w:p w:rsidR="0071022B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lastRenderedPageBreak/>
              <w:t>-Circle of barrique: 35x2 (+/-1%)- H: 110 mm (+/- 5mm)</w:t>
            </w:r>
          </w:p>
          <w:p w:rsidR="0071022B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-Diameter: 45x2 (+/- 1%) –H: 320 mm(+/- 5mm)</w:t>
            </w:r>
          </w:p>
          <w:p w:rsidR="0071022B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</w:p>
          <w:p w:rsidR="0071022B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 xml:space="preserve">necessary toasting of the barrique covers </w:t>
            </w:r>
          </w:p>
          <w:p w:rsidR="0071022B" w:rsidRPr="00F34FF2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intensity of cover toasting: medium + toasting</w:t>
            </w:r>
          </w:p>
          <w:p w:rsidR="0071022B" w:rsidRDefault="0071022B" w:rsidP="006A06D9">
            <w:pPr>
              <w:spacing w:line="100" w:lineRule="atLeast"/>
              <w:rPr>
                <w:b/>
                <w:kern w:val="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2B" w:rsidRPr="00F34FF2" w:rsidRDefault="0071022B" w:rsidP="006A06D9">
            <w:pPr>
              <w:spacing w:line="100" w:lineRule="atLeast"/>
              <w:jc w:val="center"/>
              <w:rPr>
                <w:kern w:val="1"/>
              </w:rPr>
            </w:pPr>
            <w:r w:rsidRPr="00F34FF2">
              <w:rPr>
                <w:kern w:val="1"/>
              </w:rPr>
              <w:lastRenderedPageBreak/>
              <w:t>pcs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2B" w:rsidRPr="00F34FF2" w:rsidRDefault="0071022B" w:rsidP="006A06D9">
            <w:pPr>
              <w:spacing w:line="100" w:lineRule="atLeast"/>
              <w:jc w:val="center"/>
              <w:rPr>
                <w:bCs/>
                <w:kern w:val="1"/>
              </w:rPr>
            </w:pPr>
            <w:r>
              <w:rPr>
                <w:bCs/>
                <w:kern w:val="1"/>
              </w:rPr>
              <w:t>94</w:t>
            </w:r>
          </w:p>
        </w:tc>
      </w:tr>
    </w:tbl>
    <w:p w:rsidR="00126350" w:rsidRPr="00BD13A7" w:rsidRDefault="002B24F3" w:rsidP="00BD13A7">
      <w:pPr>
        <w:widowControl w:val="0"/>
        <w:ind w:right="-238"/>
        <w:jc w:val="both"/>
        <w:textAlignment w:val="baseline"/>
        <w:rPr>
          <w:b/>
          <w:lang/>
        </w:rPr>
      </w:pPr>
      <w:r>
        <w:rPr>
          <w:b/>
          <w:bCs/>
          <w:lang w:eastAsia="hi-IN" w:bidi="hi-IN"/>
        </w:rPr>
        <w:lastRenderedPageBreak/>
        <w:t xml:space="preserve">          </w:t>
      </w:r>
      <w:r w:rsidR="00CE3700" w:rsidRPr="00383E01">
        <w:rPr>
          <w:b/>
          <w:bCs/>
          <w:lang w:eastAsia="hi-IN" w:bidi="hi-IN"/>
        </w:rPr>
        <w:t xml:space="preserve">                                                                   </w:t>
      </w:r>
    </w:p>
    <w:p w:rsidR="000C2DAF" w:rsidRPr="002B014B" w:rsidRDefault="002B014B" w:rsidP="003E349E">
      <w:pPr>
        <w:pStyle w:val="Standard"/>
        <w:snapToGrid w:val="0"/>
        <w:rPr>
          <w:b/>
          <w:bCs/>
          <w:sz w:val="24"/>
          <w:szCs w:val="24"/>
        </w:rPr>
      </w:pPr>
      <w:r w:rsidRPr="002B014B">
        <w:rPr>
          <w:b/>
          <w:bCs/>
          <w:sz w:val="24"/>
          <w:szCs w:val="24"/>
          <w:highlight w:val="green"/>
        </w:rPr>
        <w:t xml:space="preserve"> </w:t>
      </w:r>
      <w:r>
        <w:rPr>
          <w:b/>
          <w:bCs/>
          <w:sz w:val="24"/>
          <w:szCs w:val="24"/>
          <w:highlight w:val="green"/>
        </w:rPr>
        <w:t xml:space="preserve">The following text should be written  </w:t>
      </w:r>
      <w:r w:rsidRPr="004D7186">
        <w:rPr>
          <w:b/>
          <w:bCs/>
          <w:sz w:val="24"/>
          <w:szCs w:val="24"/>
          <w:highlight w:val="green"/>
        </w:rPr>
        <w:t>:</w:t>
      </w:r>
    </w:p>
    <w:tbl>
      <w:tblPr>
        <w:tblW w:w="105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13"/>
        <w:gridCol w:w="3065"/>
        <w:gridCol w:w="3862"/>
        <w:gridCol w:w="1530"/>
        <w:gridCol w:w="1440"/>
      </w:tblGrid>
      <w:tr w:rsidR="0071022B" w:rsidTr="002B24F3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2B" w:rsidRDefault="0071022B" w:rsidP="006A06D9">
            <w:pPr>
              <w:spacing w:line="100" w:lineRule="atLeast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Ord.</w:t>
            </w:r>
          </w:p>
          <w:p w:rsidR="0071022B" w:rsidRDefault="0071022B" w:rsidP="006A06D9">
            <w:pPr>
              <w:spacing w:line="100" w:lineRule="atLeast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No. 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2B" w:rsidRDefault="0071022B" w:rsidP="006A06D9">
            <w:pPr>
              <w:spacing w:line="100" w:lineRule="atLeast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Description of the subject of the procurement, ie of the part of the subject of procurement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2B" w:rsidRDefault="0071022B" w:rsidP="006A06D9">
            <w:pPr>
              <w:spacing w:line="100" w:lineRule="atLeast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Essential characteristics of the subject of procurement concerning quality, performances and/or measures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2B" w:rsidRDefault="0071022B" w:rsidP="006A06D9">
            <w:pPr>
              <w:spacing w:line="100" w:lineRule="atLeast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Unit of measure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2B" w:rsidRDefault="0071022B" w:rsidP="006A06D9">
            <w:pPr>
              <w:spacing w:line="100" w:lineRule="atLeast"/>
              <w:jc w:val="center"/>
            </w:pPr>
            <w:r>
              <w:rPr>
                <w:rFonts w:eastAsia="Calibri"/>
                <w:b/>
                <w:bCs/>
              </w:rPr>
              <w:t xml:space="preserve">Quantity </w:t>
            </w:r>
          </w:p>
        </w:tc>
      </w:tr>
      <w:tr w:rsidR="0071022B" w:rsidTr="002B24F3">
        <w:tblPrEx>
          <w:tblCellMar>
            <w:top w:w="0" w:type="dxa"/>
            <w:bottom w:w="0" w:type="dxa"/>
          </w:tblCellMar>
        </w:tblPrEx>
        <w:trPr>
          <w:trHeight w:val="1470"/>
        </w:trPr>
        <w:tc>
          <w:tcPr>
            <w:tcW w:w="6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2B" w:rsidRDefault="0071022B" w:rsidP="006A06D9">
            <w:pPr>
              <w:spacing w:line="100" w:lineRule="atLeast"/>
              <w:jc w:val="center"/>
              <w:rPr>
                <w:b/>
                <w:bCs/>
                <w:kern w:val="1"/>
              </w:rPr>
            </w:pPr>
            <w:r>
              <w:rPr>
                <w:b/>
                <w:kern w:val="1"/>
              </w:rPr>
              <w:t>1.</w:t>
            </w:r>
          </w:p>
        </w:tc>
        <w:tc>
          <w:tcPr>
            <w:tcW w:w="3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2B" w:rsidRDefault="0071022B" w:rsidP="006A06D9">
            <w:pPr>
              <w:spacing w:line="100" w:lineRule="atLeast"/>
              <w:jc w:val="both"/>
              <w:rPr>
                <w:b/>
                <w:kern w:val="1"/>
                <w:lang w:val="sl-SI"/>
              </w:rPr>
            </w:pPr>
          </w:p>
          <w:p w:rsidR="0071022B" w:rsidRDefault="0071022B" w:rsidP="006A06D9">
            <w:pPr>
              <w:spacing w:line="100" w:lineRule="atLeast"/>
              <w:jc w:val="both"/>
              <w:rPr>
                <w:b/>
                <w:kern w:val="1"/>
                <w:lang w:val="sl-SI"/>
              </w:rPr>
            </w:pPr>
          </w:p>
          <w:p w:rsidR="0071022B" w:rsidRDefault="0071022B" w:rsidP="006A06D9">
            <w:pPr>
              <w:spacing w:line="100" w:lineRule="atLeast"/>
              <w:jc w:val="both"/>
              <w:rPr>
                <w:b/>
                <w:kern w:val="1"/>
                <w:lang w:val="sl-SI"/>
              </w:rPr>
            </w:pPr>
          </w:p>
          <w:p w:rsidR="0071022B" w:rsidRDefault="0071022B" w:rsidP="006A06D9">
            <w:pPr>
              <w:spacing w:line="100" w:lineRule="atLeast"/>
              <w:jc w:val="both"/>
              <w:rPr>
                <w:b/>
                <w:kern w:val="1"/>
                <w:lang w:val="sl-SI"/>
              </w:rPr>
            </w:pPr>
          </w:p>
          <w:p w:rsidR="0071022B" w:rsidRDefault="0071022B" w:rsidP="006A06D9">
            <w:pPr>
              <w:spacing w:line="100" w:lineRule="atLeast"/>
              <w:jc w:val="both"/>
              <w:rPr>
                <w:b/>
                <w:kern w:val="1"/>
                <w:lang w:val="sl-SI"/>
              </w:rPr>
            </w:pPr>
          </w:p>
          <w:p w:rsidR="0071022B" w:rsidRDefault="0071022B" w:rsidP="006A06D9">
            <w:pPr>
              <w:spacing w:line="100" w:lineRule="atLeast"/>
              <w:jc w:val="both"/>
              <w:rPr>
                <w:b/>
                <w:kern w:val="1"/>
                <w:lang w:val="sl-SI"/>
              </w:rPr>
            </w:pPr>
          </w:p>
          <w:p w:rsidR="0071022B" w:rsidRDefault="0071022B" w:rsidP="006A06D9">
            <w:pPr>
              <w:spacing w:line="100" w:lineRule="atLeast"/>
              <w:jc w:val="both"/>
              <w:rPr>
                <w:b/>
                <w:kern w:val="1"/>
                <w:lang w:val="sl-SI"/>
              </w:rPr>
            </w:pPr>
          </w:p>
          <w:p w:rsidR="0071022B" w:rsidRDefault="0071022B" w:rsidP="006A06D9">
            <w:pPr>
              <w:spacing w:line="100" w:lineRule="atLeast"/>
              <w:jc w:val="both"/>
              <w:rPr>
                <w:b/>
                <w:kern w:val="1"/>
                <w:lang w:val="sl-SI"/>
              </w:rPr>
            </w:pPr>
          </w:p>
          <w:p w:rsidR="0071022B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 xml:space="preserve">       </w:t>
            </w:r>
            <w:r w:rsidRPr="006F29AD">
              <w:rPr>
                <w:kern w:val="1"/>
                <w:lang w:val="sl-SI"/>
              </w:rPr>
              <w:t xml:space="preserve">Barriques </w:t>
            </w:r>
          </w:p>
          <w:p w:rsidR="0071022B" w:rsidRPr="006F29AD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for red wines</w:t>
            </w:r>
          </w:p>
          <w:p w:rsidR="0071022B" w:rsidRPr="006F29AD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</w:p>
          <w:p w:rsidR="0071022B" w:rsidRDefault="0071022B" w:rsidP="006A06D9">
            <w:pPr>
              <w:spacing w:line="100" w:lineRule="atLeast"/>
              <w:jc w:val="both"/>
              <w:rPr>
                <w:b/>
                <w:kern w:val="1"/>
                <w:lang w:val="sl-SI"/>
              </w:rPr>
            </w:pPr>
          </w:p>
          <w:p w:rsidR="0071022B" w:rsidRDefault="0071022B" w:rsidP="006A06D9">
            <w:pPr>
              <w:spacing w:line="100" w:lineRule="atLeast"/>
              <w:jc w:val="both"/>
              <w:rPr>
                <w:b/>
                <w:kern w:val="1"/>
                <w:lang w:val="sl-SI"/>
              </w:rPr>
            </w:pPr>
          </w:p>
          <w:p w:rsidR="0071022B" w:rsidRDefault="0071022B" w:rsidP="006A06D9">
            <w:pPr>
              <w:spacing w:line="100" w:lineRule="atLeast"/>
              <w:jc w:val="both"/>
              <w:rPr>
                <w:b/>
                <w:kern w:val="1"/>
                <w:lang w:val="sl-SI"/>
              </w:rPr>
            </w:pPr>
          </w:p>
          <w:p w:rsidR="0071022B" w:rsidRDefault="0071022B" w:rsidP="006A06D9">
            <w:pPr>
              <w:spacing w:line="100" w:lineRule="atLeast"/>
              <w:jc w:val="both"/>
              <w:rPr>
                <w:b/>
                <w:kern w:val="1"/>
                <w:lang w:val="sl-SI"/>
              </w:rPr>
            </w:pPr>
          </w:p>
          <w:p w:rsidR="0071022B" w:rsidRDefault="0071022B" w:rsidP="006A06D9">
            <w:pPr>
              <w:spacing w:line="100" w:lineRule="atLeast"/>
              <w:jc w:val="both"/>
              <w:rPr>
                <w:b/>
                <w:kern w:val="1"/>
                <w:lang w:val="sl-SI"/>
              </w:rPr>
            </w:pPr>
          </w:p>
          <w:p w:rsidR="0071022B" w:rsidRDefault="0071022B" w:rsidP="006A06D9">
            <w:pPr>
              <w:spacing w:line="100" w:lineRule="atLeast"/>
              <w:jc w:val="both"/>
              <w:rPr>
                <w:b/>
                <w:kern w:val="1"/>
                <w:lang w:val="sl-SI"/>
              </w:rPr>
            </w:pPr>
          </w:p>
          <w:p w:rsidR="0071022B" w:rsidRDefault="0071022B" w:rsidP="006A06D9">
            <w:pPr>
              <w:spacing w:line="100" w:lineRule="atLeast"/>
              <w:jc w:val="both"/>
              <w:rPr>
                <w:b/>
                <w:kern w:val="1"/>
                <w:lang w:val="sl-SI"/>
              </w:rPr>
            </w:pP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2B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 w:rsidRPr="00CE3018">
              <w:rPr>
                <w:kern w:val="1"/>
                <w:lang w:val="sl-SI"/>
              </w:rPr>
              <w:t xml:space="preserve">Barrique </w:t>
            </w:r>
            <w:r>
              <w:rPr>
                <w:kern w:val="1"/>
                <w:lang w:val="sl-SI"/>
              </w:rPr>
              <w:t>volume 225 lit</w:t>
            </w:r>
          </w:p>
          <w:p w:rsidR="0071022B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French oak, Sessilee oak</w:t>
            </w:r>
          </w:p>
          <w:p w:rsidR="0071022B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Middle oak granules, 3-5 mm</w:t>
            </w:r>
          </w:p>
          <w:p w:rsidR="0071022B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Height: 935 mm (+/- 5mm)</w:t>
            </w:r>
          </w:p>
          <w:p w:rsidR="0071022B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For aging 10-12 months</w:t>
            </w:r>
          </w:p>
          <w:p w:rsidR="0071022B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Diameter of the 'head' ( top cover of the barrique): 575 mm(+/-2,5mm)</w:t>
            </w:r>
          </w:p>
          <w:p w:rsidR="0071022B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Diameter of barrique: 690mm (+/- 2,5 mm)</w:t>
            </w:r>
          </w:p>
          <w:p w:rsidR="0071022B" w:rsidRPr="00CE3018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Thickness of the staves, the barrique is made of: 27 mm</w:t>
            </w:r>
          </w:p>
          <w:p w:rsidR="0071022B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Upper hole on the barrique  diameter 50mm</w:t>
            </w:r>
          </w:p>
          <w:p w:rsidR="0071022B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Upper hole should be conical and toasted MT+</w:t>
            </w:r>
          </w:p>
          <w:p w:rsidR="0071022B" w:rsidRPr="00CE3018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 xml:space="preserve">Bung for hole, normal and silicon </w:t>
            </w:r>
          </w:p>
          <w:p w:rsidR="0071022B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 w:rsidRPr="00F34FF2">
              <w:rPr>
                <w:kern w:val="1"/>
                <w:lang w:val="sl-SI"/>
              </w:rPr>
              <w:t>Grain type:</w:t>
            </w:r>
            <w:r>
              <w:rPr>
                <w:kern w:val="1"/>
                <w:lang w:val="sl-SI"/>
              </w:rPr>
              <w:t xml:space="preserve"> middle to narrow</w:t>
            </w:r>
          </w:p>
          <w:p w:rsidR="0071022B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Toasting of the barrique staves: medium +toasting</w:t>
            </w:r>
          </w:p>
          <w:p w:rsidR="0071022B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No. of the zinc coated hoops: 6</w:t>
            </w:r>
          </w:p>
          <w:p w:rsidR="0071022B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</w:p>
          <w:p w:rsidR="0071022B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-Thallus: 55x2 (+/-1 %)-H: 55mm (+/- 1mm)</w:t>
            </w:r>
          </w:p>
          <w:p w:rsidR="0071022B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-Circle of barrique: 35x2 (+/-1%)- H: 110 mm (+/- 5mm)</w:t>
            </w:r>
          </w:p>
          <w:p w:rsidR="0071022B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-Diameter: 45x2 (+/- 1%) –H: 320 mm(+/- 5mm)</w:t>
            </w:r>
          </w:p>
          <w:p w:rsidR="0071022B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</w:p>
          <w:p w:rsidR="0071022B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 xml:space="preserve">necessary toasting of the barrique covers </w:t>
            </w:r>
          </w:p>
          <w:p w:rsidR="0071022B" w:rsidRPr="00F34FF2" w:rsidRDefault="0071022B" w:rsidP="006A06D9">
            <w:pPr>
              <w:spacing w:line="100" w:lineRule="atLeast"/>
              <w:jc w:val="both"/>
              <w:rPr>
                <w:kern w:val="1"/>
                <w:lang w:val="sl-SI"/>
              </w:rPr>
            </w:pPr>
            <w:r>
              <w:rPr>
                <w:kern w:val="1"/>
                <w:lang w:val="sl-SI"/>
              </w:rPr>
              <w:t>intensity of cover toasting: medium + toasting</w:t>
            </w:r>
          </w:p>
          <w:p w:rsidR="0071022B" w:rsidRDefault="0071022B" w:rsidP="006A06D9">
            <w:pPr>
              <w:spacing w:line="100" w:lineRule="atLeast"/>
              <w:rPr>
                <w:b/>
                <w:kern w:val="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2B" w:rsidRPr="00F34FF2" w:rsidRDefault="0071022B" w:rsidP="006A06D9">
            <w:pPr>
              <w:spacing w:line="100" w:lineRule="atLeast"/>
              <w:jc w:val="center"/>
              <w:rPr>
                <w:kern w:val="1"/>
              </w:rPr>
            </w:pPr>
            <w:r w:rsidRPr="00F34FF2">
              <w:rPr>
                <w:kern w:val="1"/>
              </w:rPr>
              <w:t>pcs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2B" w:rsidRPr="00F34FF2" w:rsidRDefault="0071022B" w:rsidP="006A06D9">
            <w:pPr>
              <w:spacing w:line="100" w:lineRule="atLeast"/>
              <w:jc w:val="center"/>
              <w:rPr>
                <w:bCs/>
                <w:kern w:val="1"/>
              </w:rPr>
            </w:pPr>
            <w:r>
              <w:rPr>
                <w:bCs/>
                <w:kern w:val="1"/>
              </w:rPr>
              <w:t>113</w:t>
            </w:r>
          </w:p>
        </w:tc>
      </w:tr>
    </w:tbl>
    <w:p w:rsidR="00861C2A" w:rsidRDefault="00861C2A" w:rsidP="00126350">
      <w:pPr>
        <w:spacing w:line="240" w:lineRule="exact"/>
        <w:rPr>
          <w:lang w:val="pl-PL"/>
        </w:rPr>
      </w:pPr>
    </w:p>
    <w:p w:rsidR="00035CD4" w:rsidRDefault="00035CD4" w:rsidP="00035CD4">
      <w:pPr>
        <w:spacing w:line="240" w:lineRule="exact"/>
        <w:jc w:val="both"/>
        <w:rPr>
          <w:b/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</w:t>
      </w:r>
      <w:r w:rsidRPr="008E06E4">
        <w:rPr>
          <w:b/>
          <w:lang w:val="pl-PL"/>
        </w:rPr>
        <w:t>Chairman of the Committee</w:t>
      </w:r>
      <w:r>
        <w:rPr>
          <w:lang w:val="pl-PL"/>
        </w:rPr>
        <w:t xml:space="preserve"> </w:t>
      </w:r>
    </w:p>
    <w:p w:rsidR="00035CD4" w:rsidRDefault="00035CD4" w:rsidP="00035CD4">
      <w:pPr>
        <w:spacing w:line="240" w:lineRule="exact"/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                                                         for opening and evaluation  of the bids </w:t>
      </w:r>
    </w:p>
    <w:p w:rsidR="00035CD4" w:rsidRPr="00861C2A" w:rsidRDefault="00035CD4" w:rsidP="00035CD4">
      <w:pPr>
        <w:spacing w:line="240" w:lineRule="exact"/>
        <w:rPr>
          <w:b/>
          <w:lang w:val="pl-PL"/>
        </w:rPr>
      </w:pPr>
    </w:p>
    <w:p w:rsidR="00035CD4" w:rsidRPr="004D7186" w:rsidRDefault="00035CD4" w:rsidP="00035CD4">
      <w:pPr>
        <w:spacing w:line="240" w:lineRule="exact"/>
        <w:ind w:firstLine="1134"/>
        <w:jc w:val="both"/>
        <w:rPr>
          <w:b/>
          <w:bCs/>
        </w:rPr>
      </w:pPr>
      <w:r w:rsidRPr="004D7186">
        <w:rPr>
          <w:lang w:val="pl-PL"/>
        </w:rPr>
        <w:tab/>
      </w:r>
      <w:r w:rsidRPr="004D7186">
        <w:rPr>
          <w:b/>
          <w:bCs/>
          <w:lang w:val="pl-PL"/>
        </w:rPr>
        <w:t xml:space="preserve">                                                                                                    </w:t>
      </w:r>
      <w:r>
        <w:rPr>
          <w:b/>
          <w:bCs/>
        </w:rPr>
        <w:t>Bojan Gašović</w:t>
      </w:r>
      <w:r w:rsidRPr="004D7186">
        <w:rPr>
          <w:b/>
          <w:bCs/>
        </w:rPr>
        <w:t xml:space="preserve">                                               </w:t>
      </w:r>
    </w:p>
    <w:p w:rsidR="00035CD4" w:rsidRPr="004D7186" w:rsidRDefault="00035CD4" w:rsidP="00035CD4">
      <w:pPr>
        <w:tabs>
          <w:tab w:val="left" w:pos="8085"/>
          <w:tab w:val="right" w:pos="9972"/>
        </w:tabs>
        <w:spacing w:line="240" w:lineRule="exact"/>
        <w:ind w:firstLine="1134"/>
        <w:rPr>
          <w:lang w:val="pl-PL"/>
        </w:rPr>
      </w:pPr>
      <w:r w:rsidRPr="004D7186">
        <w:rPr>
          <w:lang w:val="pl-PL"/>
        </w:rPr>
        <w:lastRenderedPageBreak/>
        <w:tab/>
        <w:t xml:space="preserve">                                                   </w:t>
      </w:r>
    </w:p>
    <w:p w:rsidR="00035CD4" w:rsidRPr="00E93020" w:rsidRDefault="00035CD4" w:rsidP="00035CD4">
      <w:r w:rsidRPr="004D7186">
        <w:rPr>
          <w:lang w:val="pl-PL"/>
        </w:rPr>
        <w:t xml:space="preserve">                                                   </w:t>
      </w:r>
      <w:r w:rsidRPr="004D7186">
        <w:t xml:space="preserve">               </w:t>
      </w:r>
    </w:p>
    <w:p w:rsidR="00126350" w:rsidRPr="004D7186" w:rsidRDefault="00126350" w:rsidP="00126350">
      <w:pPr>
        <w:spacing w:line="240" w:lineRule="exact"/>
        <w:rPr>
          <w:lang w:val="pl-PL"/>
        </w:rPr>
      </w:pPr>
    </w:p>
    <w:sectPr w:rsidR="00126350" w:rsidRPr="004D7186" w:rsidSect="00666F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720" w:left="720" w:header="562" w:footer="403" w:gutter="0"/>
      <w:cols w:space="708"/>
      <w:titlePg/>
      <w:docGrid w:linePitch="326" w:charSpace="59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8F6" w:rsidRDefault="00DE68F6" w:rsidP="00331542">
      <w:r>
        <w:separator/>
      </w:r>
    </w:p>
  </w:endnote>
  <w:endnote w:type="continuationSeparator" w:id="1">
    <w:p w:rsidR="00DE68F6" w:rsidRDefault="00DE68F6" w:rsidP="00331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F56" w:rsidRDefault="00E05F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F56" w:rsidRDefault="00E05F5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F1E" w:rsidRPr="00A63991" w:rsidRDefault="001A3CD1" w:rsidP="00666F1E">
    <w:pPr>
      <w:pBdr>
        <w:bottom w:val="double" w:sz="2" w:space="1" w:color="800000"/>
        <w:between w:val="single" w:sz="12" w:space="1" w:color="800000"/>
      </w:pBdr>
      <w:jc w:val="center"/>
      <w:rPr>
        <w:rFonts w:ascii="Univers" w:hAnsi="Univers"/>
        <w:bCs/>
        <w:color w:val="580000"/>
        <w:sz w:val="16"/>
        <w:szCs w:val="16"/>
        <w:u w:color="727272"/>
      </w:rPr>
    </w:pPr>
    <w:r w:rsidRPr="00A63991">
      <w:rPr>
        <w:rFonts w:ascii="Univers" w:hAnsi="Univers"/>
        <w:bCs/>
        <w:color w:val="580000"/>
        <w:sz w:val="16"/>
        <w:szCs w:val="16"/>
      </w:rPr>
      <w:t xml:space="preserve">“13. Jul – P l  a n t a ž e ” a.d. , </w:t>
    </w:r>
    <w:r w:rsidRPr="00A63991">
      <w:rPr>
        <w:rFonts w:ascii="Univers" w:hAnsi="Univers"/>
        <w:bCs/>
        <w:color w:val="580000"/>
        <w:sz w:val="16"/>
        <w:szCs w:val="16"/>
        <w:u w:color="727272"/>
      </w:rPr>
      <w:t xml:space="preserve">Put Radomira Ivanovića br.2 Podgorica,  Crna Gora </w:t>
    </w:r>
  </w:p>
  <w:p w:rsidR="00666F1E" w:rsidRPr="00A63991" w:rsidRDefault="006C4AC8" w:rsidP="00666F1E">
    <w:pPr>
      <w:pBdr>
        <w:between w:val="dashSmallGap" w:sz="4" w:space="1" w:color="auto"/>
      </w:pBdr>
      <w:jc w:val="center"/>
      <w:rPr>
        <w:rFonts w:ascii="Univers" w:hAnsi="Univers"/>
        <w:color w:val="580000"/>
        <w:sz w:val="16"/>
        <w:szCs w:val="16"/>
        <w:lang w:val="fr-FR"/>
      </w:rPr>
    </w:pPr>
    <w:r>
      <w:rPr>
        <w:rFonts w:ascii="Univers" w:hAnsi="Univers"/>
        <w:color w:val="580000"/>
        <w:sz w:val="16"/>
        <w:szCs w:val="16"/>
        <w:lang w:val="fr-FR"/>
      </w:rPr>
      <w:t>e-mail: info@plantaze.com</w:t>
    </w:r>
    <w:r w:rsidR="001A3CD1" w:rsidRPr="00A63991">
      <w:rPr>
        <w:rFonts w:ascii="Univers" w:hAnsi="Univers"/>
        <w:color w:val="580000"/>
        <w:sz w:val="16"/>
        <w:szCs w:val="16"/>
        <w:lang w:val="fr-FR"/>
      </w:rPr>
      <w:t xml:space="preserve">; Site: </w:t>
    </w:r>
    <w:r>
      <w:rPr>
        <w:rFonts w:ascii="Univers" w:hAnsi="Univers"/>
        <w:color w:val="580000"/>
        <w:sz w:val="16"/>
        <w:szCs w:val="16"/>
        <w:lang w:val="fr-FR"/>
      </w:rPr>
      <w:t>www.</w:t>
    </w:r>
    <w:r w:rsidR="001A3CD1" w:rsidRPr="00A63991">
      <w:rPr>
        <w:rFonts w:ascii="Univers" w:hAnsi="Univers"/>
        <w:color w:val="580000"/>
        <w:sz w:val="16"/>
        <w:szCs w:val="16"/>
        <w:lang w:val="fr-FR"/>
      </w:rPr>
      <w:t>plantaze.com</w:t>
    </w:r>
  </w:p>
  <w:p w:rsidR="00666F1E" w:rsidRPr="00A63991" w:rsidRDefault="001A3CD1" w:rsidP="00666F1E">
    <w:pPr>
      <w:jc w:val="center"/>
      <w:rPr>
        <w:rFonts w:ascii="Univers" w:hAnsi="Univers"/>
        <w:bCs/>
        <w:color w:val="580000"/>
        <w:sz w:val="16"/>
        <w:szCs w:val="16"/>
        <w:u w:color="727272"/>
        <w:lang w:val="fr-FR"/>
      </w:rPr>
    </w:pPr>
    <w:r>
      <w:rPr>
        <w:rFonts w:ascii="Univers" w:hAnsi="Univers"/>
        <w:bCs/>
        <w:color w:val="580000"/>
        <w:sz w:val="16"/>
        <w:szCs w:val="16"/>
        <w:u w:color="727272"/>
        <w:lang w:val="fr-FR"/>
      </w:rPr>
      <w:t>Centrala: 00 382 (0) 20</w:t>
    </w:r>
    <w:r w:rsidR="006C4AC8">
      <w:rPr>
        <w:rFonts w:ascii="Univers" w:hAnsi="Univers"/>
        <w:bCs/>
        <w:color w:val="580000"/>
        <w:sz w:val="16"/>
        <w:szCs w:val="16"/>
        <w:u w:color="727272"/>
        <w:lang w:val="fr-FR"/>
      </w:rPr>
      <w:t xml:space="preserve">/ 444 </w:t>
    </w:r>
    <w:r w:rsidRPr="00A63991">
      <w:rPr>
        <w:rFonts w:ascii="Univers" w:hAnsi="Univers"/>
        <w:bCs/>
        <w:color w:val="580000"/>
        <w:sz w:val="16"/>
        <w:szCs w:val="16"/>
        <w:u w:color="727272"/>
        <w:lang w:val="fr-FR"/>
      </w:rPr>
      <w:t>-111</w:t>
    </w:r>
  </w:p>
  <w:p w:rsidR="00666F1E" w:rsidRPr="00A63991" w:rsidRDefault="00710EFD" w:rsidP="00666F1E">
    <w:pPr>
      <w:jc w:val="center"/>
      <w:rPr>
        <w:rFonts w:ascii="Univers" w:hAnsi="Univers"/>
        <w:bCs/>
        <w:color w:val="580000"/>
        <w:sz w:val="16"/>
        <w:szCs w:val="16"/>
        <w:u w:color="727272"/>
        <w:lang w:val="fr-FR"/>
      </w:rPr>
    </w:pPr>
    <w:r>
      <w:rPr>
        <w:rFonts w:ascii="Univers" w:hAnsi="Univers"/>
        <w:bCs/>
        <w:color w:val="580000"/>
        <w:sz w:val="16"/>
        <w:szCs w:val="16"/>
        <w:u w:color="727272"/>
        <w:lang w:val="fr-FR"/>
      </w:rPr>
      <w:t>Izvršni</w:t>
    </w:r>
    <w:r w:rsidR="001A3CD1" w:rsidRPr="00A63991">
      <w:rPr>
        <w:rFonts w:ascii="Univers" w:hAnsi="Univers"/>
        <w:bCs/>
        <w:color w:val="580000"/>
        <w:sz w:val="16"/>
        <w:szCs w:val="16"/>
        <w:u w:color="727272"/>
        <w:lang w:val="fr-FR"/>
      </w:rPr>
      <w:t xml:space="preserve"> direktor: Tel/fax: 658-023; 658-024; Fin.dir.658-038;</w:t>
    </w:r>
  </w:p>
  <w:p w:rsidR="00666F1E" w:rsidRPr="00A63991" w:rsidRDefault="006C4AC8" w:rsidP="00666F1E">
    <w:pPr>
      <w:jc w:val="center"/>
      <w:rPr>
        <w:rFonts w:ascii="Univers" w:hAnsi="Univers"/>
        <w:bCs/>
        <w:color w:val="580000"/>
        <w:sz w:val="16"/>
        <w:szCs w:val="16"/>
        <w:u w:color="727272"/>
        <w:lang w:val="fr-FR"/>
      </w:rPr>
    </w:pPr>
    <w:r>
      <w:rPr>
        <w:rFonts w:ascii="Univers" w:hAnsi="Univers"/>
        <w:bCs/>
        <w:color w:val="580000"/>
        <w:sz w:val="16"/>
        <w:szCs w:val="16"/>
        <w:u w:color="727272"/>
        <w:lang w:val="fr-FR"/>
      </w:rPr>
      <w:t xml:space="preserve">Marketing </w:t>
    </w:r>
    <w:r w:rsidR="001A3CD1" w:rsidRPr="00A63991">
      <w:rPr>
        <w:rFonts w:ascii="Univers" w:hAnsi="Univers"/>
        <w:bCs/>
        <w:color w:val="580000"/>
        <w:sz w:val="16"/>
        <w:szCs w:val="16"/>
        <w:u w:color="727272"/>
        <w:lang w:val="fr-FR"/>
      </w:rPr>
      <w:t>658-026; Služ</w:t>
    </w:r>
    <w:r w:rsidR="00E05F56">
      <w:rPr>
        <w:rFonts w:ascii="Univers" w:hAnsi="Univers"/>
        <w:bCs/>
        <w:color w:val="580000"/>
        <w:sz w:val="16"/>
        <w:szCs w:val="16"/>
        <w:u w:color="727272"/>
        <w:lang w:val="fr-FR"/>
      </w:rPr>
      <w:t>ba</w:t>
    </w:r>
    <w:r w:rsidR="001A3CD1" w:rsidRPr="00A63991">
      <w:rPr>
        <w:rFonts w:ascii="Univers" w:hAnsi="Univers"/>
        <w:bCs/>
        <w:color w:val="580000"/>
        <w:sz w:val="16"/>
        <w:szCs w:val="16"/>
        <w:u w:color="727272"/>
        <w:lang w:val="fr-FR"/>
      </w:rPr>
      <w:t xml:space="preserve"> prod</w:t>
    </w:r>
    <w:r w:rsidR="00E05F56">
      <w:rPr>
        <w:rFonts w:ascii="Univers" w:hAnsi="Univers"/>
        <w:bCs/>
        <w:color w:val="580000"/>
        <w:sz w:val="16"/>
        <w:szCs w:val="16"/>
        <w:u w:color="727272"/>
        <w:lang w:val="fr-FR"/>
      </w:rPr>
      <w:t>aje</w:t>
    </w:r>
    <w:r w:rsidR="001A3CD1" w:rsidRPr="00A63991">
      <w:rPr>
        <w:rFonts w:ascii="Univers" w:hAnsi="Univers"/>
        <w:bCs/>
        <w:color w:val="580000"/>
        <w:sz w:val="16"/>
        <w:szCs w:val="16"/>
        <w:u w:color="727272"/>
        <w:lang w:val="fr-FR"/>
      </w:rPr>
      <w:t>.Tel/Fax: 658-029; 658-030; Uvoz-Izvoz Tel: 658-032, Fax: 658-031</w:t>
    </w:r>
  </w:p>
  <w:p w:rsidR="00666F1E" w:rsidRPr="00A63991" w:rsidRDefault="001A3CD1" w:rsidP="00666F1E">
    <w:pPr>
      <w:jc w:val="center"/>
      <w:rPr>
        <w:rFonts w:ascii="Univers" w:hAnsi="Univers"/>
        <w:bCs/>
        <w:color w:val="580000"/>
        <w:sz w:val="16"/>
        <w:szCs w:val="16"/>
        <w:u w:color="727272"/>
      </w:rPr>
    </w:pPr>
    <w:r w:rsidRPr="00A63991">
      <w:rPr>
        <w:rFonts w:ascii="Univers" w:hAnsi="Univers"/>
        <w:bCs/>
        <w:color w:val="580000"/>
        <w:sz w:val="16"/>
        <w:szCs w:val="16"/>
        <w:u w:color="727272"/>
        <w:lang w:val="sl-SI"/>
      </w:rPr>
      <w:t>»13 jul« d.o.o. –</w:t>
    </w:r>
    <w:r w:rsidRPr="00A63991">
      <w:rPr>
        <w:rFonts w:ascii="Univers" w:hAnsi="Univers"/>
        <w:bCs/>
        <w:color w:val="580000"/>
        <w:sz w:val="16"/>
        <w:szCs w:val="16"/>
        <w:u w:color="727272"/>
        <w:lang w:val="sv-SE"/>
      </w:rPr>
      <w:t xml:space="preserve"> Beograd, ul. </w:t>
    </w:r>
    <w:r w:rsidR="00F91036">
      <w:rPr>
        <w:rFonts w:ascii="Univers" w:hAnsi="Univers"/>
        <w:bCs/>
        <w:color w:val="580000"/>
        <w:sz w:val="16"/>
        <w:szCs w:val="16"/>
        <w:u w:color="727272"/>
        <w:lang w:val="sv-SE"/>
      </w:rPr>
      <w:t xml:space="preserve">Dr </w:t>
    </w:r>
    <w:r w:rsidRPr="00A63991">
      <w:rPr>
        <w:rFonts w:ascii="Univers" w:hAnsi="Univers"/>
        <w:bCs/>
        <w:color w:val="580000"/>
        <w:sz w:val="16"/>
        <w:szCs w:val="16"/>
        <w:u w:color="727272"/>
      </w:rPr>
      <w:t>Agostina Neta br. 34/A; Tel:011/</w:t>
    </w:r>
    <w:r w:rsidR="00F91036">
      <w:rPr>
        <w:rFonts w:ascii="Univers" w:hAnsi="Univers"/>
        <w:bCs/>
        <w:color w:val="580000"/>
        <w:sz w:val="16"/>
        <w:szCs w:val="16"/>
        <w:u w:color="727272"/>
      </w:rPr>
      <w:t>61</w:t>
    </w:r>
    <w:r w:rsidRPr="00A63991">
      <w:rPr>
        <w:rFonts w:ascii="Univers" w:hAnsi="Univers"/>
        <w:bCs/>
        <w:color w:val="580000"/>
        <w:sz w:val="16"/>
        <w:szCs w:val="16"/>
        <w:u w:color="727272"/>
      </w:rPr>
      <w:t>57-572, fax: 011/</w:t>
    </w:r>
    <w:r w:rsidR="00F91036">
      <w:rPr>
        <w:rFonts w:ascii="Univers" w:hAnsi="Univers"/>
        <w:bCs/>
        <w:color w:val="580000"/>
        <w:sz w:val="16"/>
        <w:szCs w:val="16"/>
        <w:u w:color="727272"/>
      </w:rPr>
      <w:t>6161</w:t>
    </w:r>
    <w:r w:rsidRPr="00A63991">
      <w:rPr>
        <w:rFonts w:ascii="Univers" w:hAnsi="Univers"/>
        <w:bCs/>
        <w:color w:val="580000"/>
        <w:sz w:val="16"/>
        <w:szCs w:val="16"/>
        <w:u w:color="727272"/>
      </w:rPr>
      <w:t>-</w:t>
    </w:r>
    <w:r w:rsidR="00F91036">
      <w:rPr>
        <w:rFonts w:ascii="Univers" w:hAnsi="Univers"/>
        <w:bCs/>
        <w:color w:val="580000"/>
        <w:sz w:val="16"/>
        <w:szCs w:val="16"/>
        <w:u w:color="727272"/>
      </w:rPr>
      <w:t>660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8F6" w:rsidRDefault="00DE68F6" w:rsidP="00331542">
      <w:r>
        <w:separator/>
      </w:r>
    </w:p>
  </w:footnote>
  <w:footnote w:type="continuationSeparator" w:id="1">
    <w:p w:rsidR="00DE68F6" w:rsidRDefault="00DE68F6" w:rsidP="003315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F56" w:rsidRDefault="00E05F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F56" w:rsidRDefault="00E05F5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F1E" w:rsidRDefault="00D5104F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1982470</wp:posOffset>
          </wp:positionH>
          <wp:positionV relativeFrom="paragraph">
            <wp:posOffset>-187960</wp:posOffset>
          </wp:positionV>
          <wp:extent cx="2124075" cy="1270000"/>
          <wp:effectExtent l="19050" t="0" r="9525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27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66F1E" w:rsidRDefault="00666F1E">
    <w:pPr>
      <w:pStyle w:val="Header"/>
    </w:pPr>
  </w:p>
  <w:p w:rsidR="00666F1E" w:rsidRDefault="00666F1E">
    <w:pPr>
      <w:pStyle w:val="Header"/>
    </w:pPr>
  </w:p>
  <w:p w:rsidR="00666F1E" w:rsidRDefault="00666F1E">
    <w:pPr>
      <w:pStyle w:val="Header"/>
    </w:pPr>
  </w:p>
  <w:p w:rsidR="00666F1E" w:rsidRDefault="00666F1E">
    <w:pPr>
      <w:pStyle w:val="Header"/>
    </w:pPr>
  </w:p>
  <w:p w:rsidR="00666F1E" w:rsidRDefault="00666F1E">
    <w:pPr>
      <w:pStyle w:val="Header"/>
    </w:pPr>
  </w:p>
  <w:p w:rsidR="00666F1E" w:rsidRDefault="00666F1E">
    <w:pPr>
      <w:pStyle w:val="Header"/>
    </w:pPr>
  </w:p>
  <w:p w:rsidR="00666F1E" w:rsidRPr="00EA666F" w:rsidRDefault="00666F1E" w:rsidP="00666F1E">
    <w:pPr>
      <w:rPr>
        <w:rFonts w:ascii="Arial" w:hAnsi="Arial" w:cs="Arial"/>
        <w:color w:val="800000"/>
        <w:sz w:val="22"/>
        <w:szCs w:val="22"/>
      </w:rPr>
    </w:pPr>
  </w:p>
  <w:p w:rsidR="00666F1E" w:rsidRPr="00EA666F" w:rsidRDefault="002E35DA" w:rsidP="00666F1E">
    <w:pPr>
      <w:rPr>
        <w:rFonts w:ascii="Arial" w:hAnsi="Arial" w:cs="Arial"/>
        <w:color w:val="800000"/>
        <w:sz w:val="22"/>
        <w:szCs w:val="22"/>
      </w:rPr>
    </w:pPr>
    <w:r>
      <w:rPr>
        <w:rFonts w:ascii="Arial" w:hAnsi="Arial" w:cs="Arial"/>
        <w:color w:val="800000"/>
        <w:sz w:val="22"/>
        <w:szCs w:val="22"/>
      </w:rPr>
      <w:t xml:space="preserve">      </w:t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</w:r>
    <w:r>
      <w:rPr>
        <w:rFonts w:ascii="Arial" w:hAnsi="Arial" w:cs="Arial"/>
        <w:color w:val="800000"/>
        <w:sz w:val="22"/>
        <w:szCs w:val="22"/>
      </w:rPr>
      <w:tab/>
      <w:t xml:space="preserve">       </w:t>
    </w:r>
  </w:p>
  <w:p w:rsidR="00666F1E" w:rsidRPr="00EA666F" w:rsidRDefault="00666F1E">
    <w:pPr>
      <w:pStyle w:val="Header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color w:val="000000"/>
        <w:sz w:val="24"/>
        <w:szCs w:val="24"/>
        <w:shd w:val="clear" w:color="auto" w:fill="FFFFFF"/>
        <w:lang w:val="it-IT"/>
      </w:rPr>
    </w:lvl>
  </w:abstractNum>
  <w:abstractNum w:abstractNumId="1">
    <w:nsid w:val="1BDC0B30"/>
    <w:multiLevelType w:val="hybridMultilevel"/>
    <w:tmpl w:val="98A0D350"/>
    <w:lvl w:ilvl="0" w:tplc="0082CB80">
      <w:start w:val="1"/>
      <w:numFmt w:val="decimal"/>
      <w:lvlText w:val="%1."/>
      <w:lvlJc w:val="left"/>
      <w:pPr>
        <w:ind w:left="720" w:hanging="360"/>
      </w:pPr>
      <w:rPr>
        <w:rFonts w:ascii="Arial" w:eastAsia="Garamond" w:hAnsi="Arial" w:cs="Arial" w:hint="default"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45F07"/>
    <w:multiLevelType w:val="hybridMultilevel"/>
    <w:tmpl w:val="E8A81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73BC0"/>
    <w:rsid w:val="00011FDB"/>
    <w:rsid w:val="00035CD4"/>
    <w:rsid w:val="00044030"/>
    <w:rsid w:val="000C2DAF"/>
    <w:rsid w:val="0012362C"/>
    <w:rsid w:val="00126350"/>
    <w:rsid w:val="001545F1"/>
    <w:rsid w:val="001A3CD1"/>
    <w:rsid w:val="001E113A"/>
    <w:rsid w:val="0022142F"/>
    <w:rsid w:val="00227F4A"/>
    <w:rsid w:val="00294B46"/>
    <w:rsid w:val="002B014B"/>
    <w:rsid w:val="002B24F3"/>
    <w:rsid w:val="002E35DA"/>
    <w:rsid w:val="0030443E"/>
    <w:rsid w:val="00331542"/>
    <w:rsid w:val="00356E19"/>
    <w:rsid w:val="00366DAA"/>
    <w:rsid w:val="00382AF2"/>
    <w:rsid w:val="00385A75"/>
    <w:rsid w:val="003E349E"/>
    <w:rsid w:val="004A6AB3"/>
    <w:rsid w:val="00502BC4"/>
    <w:rsid w:val="005435DE"/>
    <w:rsid w:val="00555158"/>
    <w:rsid w:val="00627D76"/>
    <w:rsid w:val="00654550"/>
    <w:rsid w:val="00666F1E"/>
    <w:rsid w:val="00672F83"/>
    <w:rsid w:val="006A06D9"/>
    <w:rsid w:val="006C4AC8"/>
    <w:rsid w:val="00704EE3"/>
    <w:rsid w:val="0071022B"/>
    <w:rsid w:val="00710EFD"/>
    <w:rsid w:val="0076396F"/>
    <w:rsid w:val="00792DD7"/>
    <w:rsid w:val="007F442D"/>
    <w:rsid w:val="00833E74"/>
    <w:rsid w:val="008352A3"/>
    <w:rsid w:val="00861C2A"/>
    <w:rsid w:val="00863257"/>
    <w:rsid w:val="00937323"/>
    <w:rsid w:val="00982CC4"/>
    <w:rsid w:val="009A6AC4"/>
    <w:rsid w:val="00A173AD"/>
    <w:rsid w:val="00A22B04"/>
    <w:rsid w:val="00AA509F"/>
    <w:rsid w:val="00AB035F"/>
    <w:rsid w:val="00AE2C06"/>
    <w:rsid w:val="00B16E01"/>
    <w:rsid w:val="00B208D5"/>
    <w:rsid w:val="00B72A08"/>
    <w:rsid w:val="00B762EA"/>
    <w:rsid w:val="00B93B0B"/>
    <w:rsid w:val="00BD0DF2"/>
    <w:rsid w:val="00BD13A7"/>
    <w:rsid w:val="00BE34FA"/>
    <w:rsid w:val="00C619C4"/>
    <w:rsid w:val="00C82190"/>
    <w:rsid w:val="00CE3700"/>
    <w:rsid w:val="00D5104F"/>
    <w:rsid w:val="00D73BC0"/>
    <w:rsid w:val="00D74D22"/>
    <w:rsid w:val="00DE68F6"/>
    <w:rsid w:val="00DF2451"/>
    <w:rsid w:val="00DF5C05"/>
    <w:rsid w:val="00E05F56"/>
    <w:rsid w:val="00E44241"/>
    <w:rsid w:val="00E639E0"/>
    <w:rsid w:val="00E93020"/>
    <w:rsid w:val="00EF0787"/>
    <w:rsid w:val="00EF0CB0"/>
    <w:rsid w:val="00F91036"/>
    <w:rsid w:val="00FC0172"/>
    <w:rsid w:val="00FD6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BC0"/>
    <w:rPr>
      <w:rFonts w:ascii="Times New Roman" w:eastAsia="Times New Roman" w:hAnsi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26350"/>
    <w:pPr>
      <w:keepNext/>
      <w:numPr>
        <w:numId w:val="1"/>
      </w:numPr>
      <w:suppressAutoHyphens/>
      <w:jc w:val="center"/>
      <w:outlineLvl w:val="0"/>
    </w:pPr>
    <w:rPr>
      <w:rFonts w:eastAsia="PMingLiU"/>
      <w:b/>
      <w:bCs/>
      <w:i/>
      <w:iCs/>
      <w:color w:val="auto"/>
      <w:sz w:val="28"/>
      <w:szCs w:val="28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3BC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73BC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15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31542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44241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Hyperlink">
    <w:name w:val="Hyperlink"/>
    <w:rsid w:val="00AA509F"/>
    <w:rPr>
      <w:color w:val="0000FF"/>
      <w:u w:val="single"/>
      <w:lang/>
    </w:rPr>
  </w:style>
  <w:style w:type="character" w:customStyle="1" w:styleId="Heading1Char">
    <w:name w:val="Heading 1 Char"/>
    <w:link w:val="Heading1"/>
    <w:rsid w:val="00126350"/>
    <w:rPr>
      <w:rFonts w:ascii="Times New Roman" w:eastAsia="PMingLiU" w:hAnsi="Times New Roman"/>
      <w:b/>
      <w:bCs/>
      <w:i/>
      <w:iCs/>
      <w:sz w:val="28"/>
      <w:szCs w:val="28"/>
      <w:u w:val="single"/>
      <w:lang w:eastAsia="ar-SA"/>
    </w:rPr>
  </w:style>
  <w:style w:type="paragraph" w:styleId="NoSpacing">
    <w:name w:val="No Spacing"/>
    <w:rsid w:val="00126350"/>
    <w:pPr>
      <w:suppressAutoHyphens/>
      <w:autoSpaceDN w:val="0"/>
      <w:textAlignment w:val="baseline"/>
    </w:pPr>
    <w:rPr>
      <w:rFonts w:cs="Calibri"/>
      <w:kern w:val="3"/>
      <w:sz w:val="24"/>
      <w:szCs w:val="24"/>
      <w:lang w:eastAsia="zh-CN"/>
    </w:rPr>
  </w:style>
  <w:style w:type="paragraph" w:customStyle="1" w:styleId="Standard">
    <w:name w:val="Standard"/>
    <w:rsid w:val="00126350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zh-CN"/>
    </w:rPr>
  </w:style>
  <w:style w:type="character" w:customStyle="1" w:styleId="WW-DefaultParagraphFont111">
    <w:name w:val="WW-Default Paragraph Font111"/>
    <w:rsid w:val="000C2DAF"/>
  </w:style>
  <w:style w:type="paragraph" w:styleId="PlainText">
    <w:name w:val="Plain Text"/>
    <w:basedOn w:val="Normal"/>
    <w:link w:val="PlainTextChar"/>
    <w:uiPriority w:val="99"/>
    <w:semiHidden/>
    <w:unhideWhenUsed/>
    <w:rsid w:val="000C2DAF"/>
    <w:rPr>
      <w:rFonts w:ascii="Calibri" w:eastAsia="Calibri" w:hAnsi="Calibri" w:cs="Consolas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C2DAF"/>
    <w:rPr>
      <w:rFonts w:cs="Consolas"/>
      <w:sz w:val="2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Luka_Bar</dc:creator>
  <cp:keywords/>
  <cp:lastModifiedBy>Vesna Djonovic</cp:lastModifiedBy>
  <cp:revision>8</cp:revision>
  <cp:lastPrinted>2011-05-18T09:57:00Z</cp:lastPrinted>
  <dcterms:created xsi:type="dcterms:W3CDTF">2023-09-13T08:55:00Z</dcterms:created>
  <dcterms:modified xsi:type="dcterms:W3CDTF">2023-09-13T09:04:00Z</dcterms:modified>
</cp:coreProperties>
</file>